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1FEF" w14:textId="245C6C5F" w:rsidR="007543E7" w:rsidRDefault="00561012">
      <w:pPr>
        <w:rPr>
          <w:rFonts w:eastAsia="ＭＳ ゴシック"/>
          <w:sz w:val="28"/>
        </w:rPr>
      </w:pPr>
      <w:r>
        <w:rPr>
          <w:rFonts w:ascii="ＭＳ ゴシック" w:eastAsia="ＭＳ ゴシック"/>
          <w:noProof/>
        </w:rPr>
        <w:pict w14:anchorId="7E25162A">
          <v:shapetype id="_x0000_t202" coordsize="21600,21600" o:spt="202" path="m,l,21600r21600,l21600,xe">
            <v:stroke joinstyle="miter"/>
            <v:path gradientshapeok="t" o:connecttype="rect"/>
          </v:shapetype>
          <v:shape id="_x0000_s1030" type="#_x0000_t202" style="position:absolute;left:0;text-align:left;margin-left:239.4pt;margin-top:-24.65pt;width:106.4pt;height:18.85pt;z-index:-251657216;mso-wrap-edited:f" wrapcoords="-300 0 -300 21600 21900 21600 21900 0 -300 0">
            <v:stroke dashstyle="1 1" endcap="round"/>
            <v:textbox>
              <w:txbxContent>
                <w:p w14:paraId="5BB5EB76" w14:textId="77777777" w:rsidR="007543E7" w:rsidRDefault="00C848BA">
                  <w:pPr>
                    <w:spacing w:line="0" w:lineRule="atLeast"/>
                  </w:pPr>
                  <w:r>
                    <w:rPr>
                      <w:rFonts w:hint="eastAsia"/>
                    </w:rPr>
                    <w:t>35</w:t>
                  </w:r>
                  <w:r>
                    <w:rPr>
                      <w:rFonts w:hint="eastAsia"/>
                    </w:rPr>
                    <w:t>㎜：１ページのみ</w:t>
                  </w:r>
                </w:p>
              </w:txbxContent>
            </v:textbox>
            <w10:wrap type="tight"/>
          </v:shape>
        </w:pict>
      </w:r>
      <w:r>
        <w:rPr>
          <w:rFonts w:eastAsia="ＭＳ ゴシック"/>
          <w:noProof/>
        </w:rPr>
        <w:pict w14:anchorId="6FD04137">
          <v:shape id="_x0000_s1095" type="#_x0000_t202" style="position:absolute;left:0;text-align:left;margin-left:69.35pt;margin-top:-27.55pt;width:106.4pt;height:18.85pt;z-index:-251637760;mso-wrap-edited:f" wrapcoords="-300 0 -300 21600 21900 21600 21900 0 -300 0">
            <v:stroke dashstyle="1 1" endcap="round"/>
            <v:textbox>
              <w:txbxContent>
                <w:p w14:paraId="5F61079B" w14:textId="16CC7690" w:rsidR="007543E7" w:rsidRDefault="00C848BA">
                  <w:pPr>
                    <w:spacing w:line="0" w:lineRule="atLeast"/>
                  </w:pPr>
                  <w:r>
                    <w:rPr>
                      <w:rFonts w:hint="eastAsia"/>
                    </w:rPr>
                    <w:t>25</w:t>
                  </w:r>
                  <w:r>
                    <w:rPr>
                      <w:rFonts w:hint="eastAsia"/>
                    </w:rPr>
                    <w:t>㎜：２ページ以降</w:t>
                  </w:r>
                </w:p>
              </w:txbxContent>
            </v:textbox>
            <w10:wrap type="tight"/>
          </v:shape>
        </w:pict>
      </w:r>
      <w:r>
        <w:rPr>
          <w:rFonts w:eastAsia="ＭＳ ゴシック"/>
          <w:noProof/>
        </w:rPr>
        <w:pict w14:anchorId="2362D3D8">
          <v:line id="_x0000_s1094" style="position:absolute;left:0;text-align:left;flip:y;z-index:251653120" from="63.65pt,-71.05pt" to="63.65pt,4.35pt">
            <v:stroke startarrow="block"/>
          </v:line>
        </w:pict>
      </w:r>
      <w:r>
        <w:rPr>
          <w:rFonts w:eastAsia="ＭＳ ゴシック"/>
          <w:noProof/>
        </w:rPr>
        <w:pict w14:anchorId="2165B87F">
          <v:shape id="_x0000_s1070" type="#_x0000_t202" style="position:absolute;left:0;text-align:left;margin-left:293.55pt;margin-top:5.8pt;width:115.9pt;height:21.75pt;z-index:-251645952;mso-wrap-edited:f">
            <v:stroke dashstyle="1 1" endcap="round"/>
            <v:textbox style="mso-next-textbox:#_x0000_s1070">
              <w:txbxContent>
                <w:p w14:paraId="3DAACAE3" w14:textId="77777777" w:rsidR="007543E7" w:rsidRDefault="00C848BA">
                  <w:r>
                    <w:rPr>
                      <w:rFonts w:hint="eastAsia"/>
                    </w:rPr>
                    <w:t>ゴシック，</w:t>
                  </w:r>
                  <w:r>
                    <w:rPr>
                      <w:rFonts w:hint="eastAsia"/>
                    </w:rPr>
                    <w:t>14</w:t>
                  </w:r>
                  <w:r>
                    <w:rPr>
                      <w:rFonts w:hint="eastAsia"/>
                    </w:rPr>
                    <w:t>ポイント</w:t>
                  </w:r>
                </w:p>
              </w:txbxContent>
            </v:textbox>
          </v:shape>
        </w:pict>
      </w:r>
      <w:r>
        <w:rPr>
          <w:rFonts w:ascii="ＭＳ ゴシック" w:eastAsia="ＭＳ ゴシック"/>
          <w:noProof/>
        </w:rPr>
        <w:pict w14:anchorId="5663AE5C">
          <v:line id="_x0000_s1069" style="position:absolute;left:0;text-align:left;flip:x;z-index:251643904" from="280.25pt,18.85pt" to="291.65pt,34.8pt">
            <v:stroke endarrow="block"/>
          </v:line>
        </w:pict>
      </w:r>
      <w:r>
        <w:rPr>
          <w:rFonts w:ascii="ＭＳ ゴシック" w:eastAsia="ＭＳ ゴシック"/>
          <w:noProof/>
        </w:rPr>
        <w:pict w14:anchorId="4924F18A">
          <v:line id="_x0000_s1027" style="position:absolute;left:0;text-align:left;flip:y;z-index:251632640" from="232.2pt,-75.4pt" to="232.2pt,28.85pt">
            <v:stroke startarrow="block"/>
          </v:line>
        </w:pict>
      </w:r>
      <w:r w:rsidR="00C848BA">
        <w:rPr>
          <w:rFonts w:ascii="ＭＳ ゴシック" w:eastAsia="ＭＳ ゴシック" w:hint="eastAsia"/>
          <w:sz w:val="28"/>
          <w:bdr w:val="single" w:sz="4" w:space="0" w:color="auto"/>
        </w:rPr>
        <w:t>論文原稿</w:t>
      </w:r>
      <w:r w:rsidR="00D754E6">
        <w:rPr>
          <w:rFonts w:ascii="ＭＳ ゴシック" w:eastAsia="ＭＳ ゴシック" w:hint="eastAsia"/>
          <w:sz w:val="28"/>
          <w:bdr w:val="single" w:sz="4" w:space="0" w:color="auto"/>
        </w:rPr>
        <w:t>等</w:t>
      </w:r>
      <w:r w:rsidR="00C848BA">
        <w:rPr>
          <w:rFonts w:ascii="ＭＳ ゴシック" w:eastAsia="ＭＳ ゴシック" w:hint="eastAsia"/>
          <w:sz w:val="28"/>
          <w:bdr w:val="single" w:sz="4" w:space="0" w:color="auto"/>
        </w:rPr>
        <w:t>の見本</w:t>
      </w:r>
    </w:p>
    <w:p w14:paraId="25B0EC64" w14:textId="77777777" w:rsidR="007543E7" w:rsidRDefault="00561012">
      <w:pPr>
        <w:autoSpaceDE w:val="0"/>
        <w:autoSpaceDN w:val="0"/>
        <w:jc w:val="center"/>
      </w:pPr>
      <w:r>
        <w:rPr>
          <w:rFonts w:eastAsia="ＭＳ ゴシック"/>
          <w:noProof/>
        </w:rPr>
        <w:pict w14:anchorId="2953071D">
          <v:shape id="_x0000_s1083" type="#_x0000_t202" style="position:absolute;left:0;text-align:left;margin-left:5.7pt;margin-top:23.1pt;width:95.95pt;height:21.75pt;z-index:-251641856;mso-wrap-edited:f">
            <v:stroke dashstyle="1 1" endcap="round"/>
            <v:textbox style="mso-next-textbox:#_x0000_s1083">
              <w:txbxContent>
                <w:p w14:paraId="6252E5D3" w14:textId="77777777" w:rsidR="007543E7" w:rsidRDefault="00C848BA">
                  <w:r>
                    <w:rPr>
                      <w:rFonts w:hint="eastAsia"/>
                    </w:rPr>
                    <w:t>明朝，</w:t>
                  </w:r>
                  <w:r>
                    <w:rPr>
                      <w:rFonts w:hint="eastAsia"/>
                    </w:rPr>
                    <w:t>12</w:t>
                  </w:r>
                  <w:r>
                    <w:rPr>
                      <w:rFonts w:hint="eastAsia"/>
                    </w:rPr>
                    <w:t>ポイント</w:t>
                  </w:r>
                </w:p>
              </w:txbxContent>
            </v:textbox>
          </v:shape>
        </w:pict>
      </w:r>
      <w:r w:rsidR="00C848BA">
        <w:rPr>
          <w:rFonts w:eastAsia="ＭＳ ゴシック" w:hint="eastAsia"/>
          <w:sz w:val="28"/>
        </w:rPr>
        <w:t>超音波による人体の大腿骨断面形状の簡易測定</w:t>
      </w:r>
      <w:r w:rsidR="00C848BA">
        <w:rPr>
          <w:rFonts w:ascii="ＭＳ ゴシック" w:eastAsia="ＭＳ ゴシック" w:hint="eastAsia"/>
          <w:spacing w:val="-20"/>
          <w:sz w:val="28"/>
          <w:vertAlign w:val="superscript"/>
        </w:rPr>
        <w:t>＊</w:t>
      </w:r>
    </w:p>
    <w:p w14:paraId="0F6986A2" w14:textId="77777777" w:rsidR="007543E7" w:rsidRDefault="00561012">
      <w:pPr>
        <w:pStyle w:val="a5"/>
        <w:tabs>
          <w:tab w:val="clear" w:pos="4252"/>
          <w:tab w:val="clear" w:pos="8504"/>
        </w:tabs>
        <w:snapToGrid/>
        <w:spacing w:line="160" w:lineRule="exact"/>
      </w:pPr>
      <w:r>
        <w:rPr>
          <w:rFonts w:ascii="ＭＳ 明朝"/>
          <w:noProof/>
          <w:spacing w:val="20"/>
        </w:rPr>
        <w:pict w14:anchorId="71449E0D">
          <v:shape id="_x0000_s1075" type="#_x0000_t202" style="position:absolute;left:0;text-align:left;margin-left:384.75pt;margin-top:2.7pt;width:90.25pt;height:34.8pt;z-index:-251644928;mso-wrap-edited:f">
            <v:stroke dashstyle="1 1" endcap="round"/>
            <v:textbox style="mso-next-textbox:#_x0000_s1075">
              <w:txbxContent>
                <w:p w14:paraId="26DDD290" w14:textId="77777777" w:rsidR="007543E7" w:rsidRDefault="00C848BA">
                  <w:pPr>
                    <w:pStyle w:val="a5"/>
                    <w:tabs>
                      <w:tab w:val="clear" w:pos="4252"/>
                      <w:tab w:val="clear" w:pos="8504"/>
                    </w:tabs>
                    <w:snapToGrid/>
                  </w:pPr>
                  <w:r>
                    <w:rPr>
                      <w:rFonts w:hint="eastAsia"/>
                    </w:rPr>
                    <w:t>Times New Roman</w:t>
                  </w:r>
                </w:p>
                <w:p w14:paraId="26E3AE1D" w14:textId="77777777" w:rsidR="007543E7" w:rsidRDefault="00C848BA">
                  <w:r>
                    <w:rPr>
                      <w:rFonts w:hint="eastAsia"/>
                    </w:rPr>
                    <w:t>12</w:t>
                  </w:r>
                  <w:r>
                    <w:rPr>
                      <w:rFonts w:hint="eastAsia"/>
                    </w:rPr>
                    <w:t>ポイント</w:t>
                  </w:r>
                  <w:r>
                    <w:rPr>
                      <w:rFonts w:hint="eastAsia"/>
                    </w:rPr>
                    <w:t xml:space="preserve"> </w:t>
                  </w:r>
                </w:p>
              </w:txbxContent>
            </v:textbox>
          </v:shape>
        </w:pict>
      </w:r>
    </w:p>
    <w:p w14:paraId="5E5EA135" w14:textId="36A7B2BC" w:rsidR="007543E7" w:rsidRDefault="00561012">
      <w:pPr>
        <w:spacing w:line="400" w:lineRule="atLeast"/>
        <w:ind w:right="1524"/>
        <w:jc w:val="center"/>
        <w:rPr>
          <w:spacing w:val="20"/>
          <w:sz w:val="28"/>
        </w:rPr>
      </w:pPr>
      <w:r>
        <w:rPr>
          <w:rFonts w:ascii="ＭＳ 明朝"/>
          <w:noProof/>
          <w:spacing w:val="20"/>
        </w:rPr>
        <w:pict w14:anchorId="7070539A">
          <v:line id="_x0000_s1082" style="position:absolute;left:0;text-align:left;z-index:251650048" from="102.6pt,3.4pt" to="115.9pt,12.1pt">
            <v:stroke endarrow="block"/>
          </v:line>
        </w:pict>
      </w:r>
      <w:r w:rsidR="00C848BA">
        <w:rPr>
          <w:rFonts w:ascii="ＭＳ 明朝" w:hint="eastAsia"/>
          <w:spacing w:val="20"/>
          <w:sz w:val="24"/>
        </w:rPr>
        <w:t xml:space="preserve">　　　　　</w:t>
      </w:r>
      <w:r w:rsidR="00C848BA">
        <w:rPr>
          <w:rFonts w:ascii="ＭＳ 明朝"/>
          <w:spacing w:val="20"/>
          <w:sz w:val="24"/>
        </w:rPr>
        <w:t xml:space="preserve"> </w:t>
      </w:r>
      <w:r w:rsidR="00C848BA">
        <w:rPr>
          <w:rFonts w:ascii="ＭＳ 明朝" w:hint="eastAsia"/>
          <w:spacing w:val="20"/>
          <w:sz w:val="24"/>
        </w:rPr>
        <w:t>福祉一郎</w:t>
      </w:r>
      <w:r w:rsidR="00C848BA">
        <w:rPr>
          <w:rFonts w:ascii="ＭＳ 明朝" w:hint="eastAsia"/>
          <w:spacing w:val="-20"/>
          <w:sz w:val="24"/>
          <w:vertAlign w:val="superscript"/>
        </w:rPr>
        <w:t>＊１</w:t>
      </w:r>
      <w:r w:rsidR="00C848BA">
        <w:rPr>
          <w:rFonts w:ascii="ＭＳ 明朝" w:hint="eastAsia"/>
          <w:spacing w:val="20"/>
          <w:sz w:val="24"/>
        </w:rPr>
        <w:t>，</w:t>
      </w:r>
      <w:r w:rsidR="00C848BA">
        <w:rPr>
          <w:rFonts w:ascii="ＭＳ 明朝"/>
          <w:spacing w:val="20"/>
          <w:sz w:val="24"/>
        </w:rPr>
        <w:t xml:space="preserve"> </w:t>
      </w:r>
      <w:r w:rsidR="00C848BA">
        <w:rPr>
          <w:rFonts w:ascii="ＭＳ 明朝" w:hint="eastAsia"/>
          <w:spacing w:val="20"/>
          <w:sz w:val="24"/>
        </w:rPr>
        <w:t>福祉二郎</w:t>
      </w:r>
      <w:r w:rsidR="00C848BA">
        <w:rPr>
          <w:rFonts w:ascii="ＭＳ 明朝" w:hint="eastAsia"/>
          <w:spacing w:val="-20"/>
          <w:sz w:val="24"/>
          <w:vertAlign w:val="superscript"/>
        </w:rPr>
        <w:t>＊２</w:t>
      </w:r>
      <w:r w:rsidR="00C848BA">
        <w:rPr>
          <w:rFonts w:ascii="ＭＳ 明朝" w:hint="eastAsia"/>
          <w:spacing w:val="20"/>
          <w:sz w:val="24"/>
        </w:rPr>
        <w:t>，</w:t>
      </w:r>
      <w:r w:rsidR="00C848BA">
        <w:rPr>
          <w:rFonts w:ascii="ＭＳ 明朝"/>
          <w:spacing w:val="20"/>
          <w:sz w:val="24"/>
        </w:rPr>
        <w:t xml:space="preserve"> </w:t>
      </w:r>
      <w:r w:rsidR="00C848BA">
        <w:rPr>
          <w:rFonts w:ascii="ＭＳ 明朝" w:hint="eastAsia"/>
          <w:spacing w:val="20"/>
          <w:sz w:val="24"/>
        </w:rPr>
        <w:t>福祉三郎</w:t>
      </w:r>
      <w:r w:rsidR="00C848BA">
        <w:rPr>
          <w:rFonts w:ascii="ＭＳ 明朝" w:hint="eastAsia"/>
          <w:spacing w:val="-20"/>
          <w:sz w:val="24"/>
          <w:vertAlign w:val="superscript"/>
        </w:rPr>
        <w:t>＊３</w:t>
      </w:r>
    </w:p>
    <w:p w14:paraId="6F5B5C79" w14:textId="77777777" w:rsidR="007543E7" w:rsidRDefault="00561012">
      <w:pPr>
        <w:pStyle w:val="a5"/>
        <w:tabs>
          <w:tab w:val="clear" w:pos="4252"/>
          <w:tab w:val="clear" w:pos="8504"/>
        </w:tabs>
        <w:snapToGrid/>
        <w:spacing w:line="160" w:lineRule="exact"/>
      </w:pPr>
      <w:r>
        <w:rPr>
          <w:noProof/>
        </w:rPr>
        <w:pict w14:anchorId="204436F4">
          <v:line id="_x0000_s1074" style="position:absolute;left:0;text-align:left;flip:x;z-index:251646976" from="408.5pt,4.75pt" to="413.25pt,87.4pt">
            <v:stroke endarrow="block"/>
          </v:line>
        </w:pict>
      </w:r>
      <w:r>
        <w:rPr>
          <w:noProof/>
        </w:rPr>
        <w:pict w14:anchorId="73FCF9CA">
          <v:line id="_x0000_s1073" style="position:absolute;left:0;text-align:left;flip:x;z-index:251645952" from="389.5pt,4.75pt" to="413.25pt,64.2pt">
            <v:stroke endarrow="block"/>
          </v:line>
        </w:pict>
      </w:r>
      <w:r>
        <w:rPr>
          <w:noProof/>
        </w:rPr>
        <w:pict w14:anchorId="4B07C1B4">
          <v:line id="_x0000_s1072" style="position:absolute;left:0;text-align:left;flip:x;z-index:251644928" from="382.85pt,4.75pt" to="413.25pt,16.35pt">
            <v:stroke endarrow="block"/>
          </v:line>
        </w:pict>
      </w:r>
    </w:p>
    <w:p w14:paraId="1EF76F37" w14:textId="77777777" w:rsidR="007543E7" w:rsidRDefault="00C848BA">
      <w:pPr>
        <w:spacing w:line="320" w:lineRule="exact"/>
        <w:jc w:val="center"/>
        <w:rPr>
          <w:sz w:val="24"/>
        </w:rPr>
      </w:pPr>
      <w:r>
        <w:rPr>
          <w:sz w:val="24"/>
        </w:rPr>
        <w:t>Simple Measurement on Sectional Form of Human Femur</w:t>
      </w:r>
    </w:p>
    <w:p w14:paraId="15726221" w14:textId="77777777" w:rsidR="007543E7" w:rsidRDefault="00C848BA">
      <w:pPr>
        <w:spacing w:line="320" w:lineRule="exact"/>
        <w:jc w:val="center"/>
      </w:pPr>
      <w:r>
        <w:rPr>
          <w:sz w:val="24"/>
        </w:rPr>
        <w:t>Using Ultrasonic Technique</w:t>
      </w:r>
    </w:p>
    <w:p w14:paraId="602B5AF6" w14:textId="77777777" w:rsidR="007543E7" w:rsidRDefault="007543E7">
      <w:pPr>
        <w:pStyle w:val="a5"/>
        <w:tabs>
          <w:tab w:val="clear" w:pos="4252"/>
          <w:tab w:val="clear" w:pos="8504"/>
        </w:tabs>
        <w:snapToGrid/>
      </w:pPr>
    </w:p>
    <w:p w14:paraId="7A4D7A70" w14:textId="77777777" w:rsidR="007543E7" w:rsidRDefault="00561012">
      <w:pPr>
        <w:spacing w:line="400" w:lineRule="atLeast"/>
        <w:ind w:right="-39"/>
        <w:jc w:val="center"/>
        <w:rPr>
          <w:sz w:val="28"/>
        </w:rPr>
      </w:pPr>
      <w:r>
        <w:rPr>
          <w:noProof/>
        </w:rPr>
        <w:pict w14:anchorId="039EF208">
          <v:shape id="_x0000_s1062" type="#_x0000_t202" style="position:absolute;left:0;text-align:left;margin-left:7.6pt;margin-top:9.65pt;width:38.95pt;height:21.75pt;z-index:-251649024;mso-wrap-edited:f">
            <v:stroke dashstyle="1 1" endcap="round"/>
            <v:textbox style="mso-next-textbox:#_x0000_s1062">
              <w:txbxContent>
                <w:p w14:paraId="5330A900" w14:textId="77777777" w:rsidR="007543E7" w:rsidRDefault="00C848BA">
                  <w:r>
                    <w:rPr>
                      <w:rFonts w:hint="eastAsia"/>
                    </w:rPr>
                    <w:t>30</w:t>
                  </w:r>
                  <w:r>
                    <w:rPr>
                      <w:rFonts w:hint="eastAsia"/>
                    </w:rPr>
                    <w:t>㎜</w:t>
                  </w:r>
                </w:p>
              </w:txbxContent>
            </v:textbox>
          </v:shape>
        </w:pict>
      </w:r>
      <w:r>
        <w:rPr>
          <w:noProof/>
        </w:rPr>
        <w:pict w14:anchorId="03B7D601">
          <v:shape id="_x0000_s1064" type="#_x0000_t202" style="position:absolute;left:0;text-align:left;margin-left:435.1pt;margin-top:9.65pt;width:38pt;height:23.2pt;z-index:-251648000;mso-wrap-edited:f">
            <v:stroke dashstyle="1 1" endcap="round"/>
            <v:textbox style="mso-next-textbox:#_x0000_s1064">
              <w:txbxContent>
                <w:p w14:paraId="2FA24644" w14:textId="77777777" w:rsidR="007543E7" w:rsidRDefault="00C848BA">
                  <w:r>
                    <w:rPr>
                      <w:rFonts w:hint="eastAsia"/>
                    </w:rPr>
                    <w:t>30</w:t>
                  </w:r>
                  <w:r>
                    <w:rPr>
                      <w:rFonts w:hint="eastAsia"/>
                    </w:rPr>
                    <w:t>㎜</w:t>
                  </w:r>
                </w:p>
              </w:txbxContent>
            </v:textbox>
          </v:shape>
        </w:pict>
      </w:r>
      <w:r w:rsidR="00C848BA">
        <w:rPr>
          <w:sz w:val="24"/>
        </w:rPr>
        <w:t xml:space="preserve">Ichiro FUKUSHI, Jiro FUKUSHI and </w:t>
      </w:r>
      <w:proofErr w:type="spellStart"/>
      <w:r w:rsidR="00C848BA">
        <w:rPr>
          <w:sz w:val="24"/>
        </w:rPr>
        <w:t>Saburo</w:t>
      </w:r>
      <w:proofErr w:type="spellEnd"/>
      <w:r w:rsidR="00C848BA">
        <w:rPr>
          <w:sz w:val="24"/>
        </w:rPr>
        <w:t xml:space="preserve"> FUKUSHI</w:t>
      </w:r>
    </w:p>
    <w:p w14:paraId="095F0A2F" w14:textId="77777777" w:rsidR="007543E7" w:rsidRDefault="007543E7"/>
    <w:p w14:paraId="1E166B58" w14:textId="3EE9A431" w:rsidR="007543E7" w:rsidRDefault="00561012">
      <w:pPr>
        <w:pStyle w:val="a4"/>
        <w:spacing w:line="0" w:lineRule="atLeast"/>
        <w:ind w:leftChars="293" w:left="565" w:rightChars="296" w:right="571"/>
      </w:pPr>
      <w:r>
        <w:rPr>
          <w:noProof/>
          <w:sz w:val="20"/>
        </w:rPr>
        <w:pict w14:anchorId="7C9BF560">
          <v:shape id="_x0000_s1115" type="#_x0000_t202" style="position:absolute;left:0;text-align:left;margin-left:240.15pt;margin-top:154.9pt;width:46.55pt;height:18.85pt;z-index:-251633664;mso-wrap-edited:f">
            <v:stroke dashstyle="1 1" endcap="round"/>
            <v:textbox>
              <w:txbxContent>
                <w:p w14:paraId="33BA14C3" w14:textId="70970315" w:rsidR="005469EC" w:rsidRDefault="005469EC" w:rsidP="005469EC">
                  <w:pPr>
                    <w:pStyle w:val="a5"/>
                    <w:tabs>
                      <w:tab w:val="clear" w:pos="4252"/>
                      <w:tab w:val="clear" w:pos="8504"/>
                    </w:tabs>
                    <w:snapToGrid/>
                    <w:spacing w:line="200" w:lineRule="exact"/>
                    <w:ind w:left="386" w:hangingChars="200" w:hanging="386"/>
                  </w:pPr>
                  <w:r>
                    <w:rPr>
                      <w:rFonts w:hint="eastAsia"/>
                    </w:rPr>
                    <w:t>小文字</w:t>
                  </w:r>
                </w:p>
              </w:txbxContent>
            </v:textbox>
          </v:shape>
        </w:pict>
      </w:r>
      <w:r>
        <w:rPr>
          <w:noProof/>
          <w:sz w:val="20"/>
        </w:rPr>
        <w:pict w14:anchorId="3E99A793">
          <v:line id="_x0000_s1063" style="position:absolute;left:0;text-align:left;flip:x;z-index:251641856" from="456pt,7pt" to="540.55pt,7pt">
            <v:stroke endarrow="block"/>
          </v:line>
        </w:pict>
      </w:r>
      <w:r>
        <w:rPr>
          <w:noProof/>
          <w:sz w:val="20"/>
        </w:rPr>
        <w:pict w14:anchorId="53B25CB9">
          <v:line id="_x0000_s1061" style="position:absolute;left:0;text-align:left;flip:x;z-index:251640832" from="-57pt,5.55pt" to="27.55pt,5.55pt">
            <v:stroke startarrow="block"/>
          </v:line>
        </w:pict>
      </w:r>
      <w:r>
        <w:rPr>
          <w:noProof/>
          <w:sz w:val="20"/>
        </w:rPr>
        <w:pict w14:anchorId="7C9BF560">
          <v:shape id="_x0000_s1060" type="#_x0000_t202" style="position:absolute;left:0;text-align:left;margin-left:115.9pt;margin-top:153.45pt;width:46.55pt;height:18.85pt;z-index:-251650048;mso-wrap-edited:f">
            <v:stroke dashstyle="1 1" endcap="round"/>
            <v:textbox>
              <w:txbxContent>
                <w:p w14:paraId="3ED1D2F8" w14:textId="77777777" w:rsidR="007543E7" w:rsidRDefault="00C848BA">
                  <w:pPr>
                    <w:pStyle w:val="a5"/>
                    <w:tabs>
                      <w:tab w:val="clear" w:pos="4252"/>
                      <w:tab w:val="clear" w:pos="8504"/>
                    </w:tabs>
                    <w:snapToGrid/>
                    <w:spacing w:line="200" w:lineRule="exact"/>
                  </w:pPr>
                  <w:r>
                    <w:rPr>
                      <w:rFonts w:hint="eastAsia"/>
                    </w:rPr>
                    <w:t>大文字</w:t>
                  </w:r>
                </w:p>
              </w:txbxContent>
            </v:textbox>
          </v:shape>
        </w:pict>
      </w:r>
      <w:r>
        <w:rPr>
          <w:noProof/>
          <w:sz w:val="20"/>
        </w:rPr>
        <w:pict w14:anchorId="062171B8">
          <v:line id="_x0000_s1059" style="position:absolute;left:0;text-align:left;flip:y;z-index:251639808" from="94.05pt,163.6pt" to="114.95pt,175.2pt">
            <v:stroke startarrow="block"/>
          </v:line>
        </w:pict>
      </w:r>
      <w:r w:rsidR="00C848BA">
        <w:t xml:space="preserve">     The X-ray and magnetic resonance imaging methods look difficult to grasp slight loosening between hip prosthesis stem and femur.  The sectional form in the front of the normal human femur and the bone marrow thickness on the patient inserted with a hip prosthesis stem are investigated using an ultrasonic pulse echo method.  An ultrasonic wave is emitted toward the femur using a normal probe attached to the thigh surface, the echo waveform reflected from the outside of femur, the inside of femur or the prosthesis stem is measured.  The sectional form in the front of the normal human femur by the ultrasonic wave is compared with that of the X-ray CT.  Then, the thicknesses of the femur and the bone marrow on the patient inserted with a hip prosthesis stem are also measured at two places on the thigh.  Consequently, the thicknesses of the femur and the bone marrow can be obtained with approximate accuracy using the ultrasonic pulse echo method.</w:t>
      </w:r>
    </w:p>
    <w:p w14:paraId="5D20C045" w14:textId="244CCA83" w:rsidR="007543E7" w:rsidRDefault="00561012">
      <w:pPr>
        <w:pStyle w:val="a4"/>
        <w:spacing w:line="160" w:lineRule="exact"/>
      </w:pPr>
      <w:r>
        <w:rPr>
          <w:noProof/>
          <w:sz w:val="20"/>
        </w:rPr>
        <w:pict w14:anchorId="062171B8">
          <v:line id="_x0000_s1116" style="position:absolute;left:0;text-align:left;flip:y;z-index:251658240" from="216.2pt,-.4pt" to="237.1pt,11.2pt">
            <v:stroke startarrow="block"/>
          </v:line>
        </w:pict>
      </w:r>
    </w:p>
    <w:p w14:paraId="4C7D04D6" w14:textId="412443CB" w:rsidR="007543E7" w:rsidRDefault="00561012">
      <w:pPr>
        <w:spacing w:line="0" w:lineRule="atLeast"/>
        <w:ind w:leftChars="292" w:left="563"/>
        <w:rPr>
          <w:sz w:val="24"/>
        </w:rPr>
      </w:pPr>
      <w:r>
        <w:rPr>
          <w:b/>
          <w:i/>
          <w:noProof/>
        </w:rPr>
        <w:pict w14:anchorId="4C144D7A">
          <v:line id="_x0000_s1056" style="position:absolute;left:0;text-align:left;flip:x y;z-index:251638784" from="57pt,10.45pt" to="62.7pt,27.85pt">
            <v:stroke endarrow="block"/>
          </v:line>
        </w:pict>
      </w:r>
      <w:r w:rsidR="00C848BA">
        <w:rPr>
          <w:b/>
          <w:i/>
          <w:sz w:val="24"/>
        </w:rPr>
        <w:t xml:space="preserve">Key </w:t>
      </w:r>
      <w:r w:rsidR="00C848BA">
        <w:rPr>
          <w:rFonts w:hint="eastAsia"/>
          <w:b/>
          <w:i/>
          <w:sz w:val="24"/>
        </w:rPr>
        <w:t>W</w:t>
      </w:r>
      <w:r w:rsidR="00C848BA">
        <w:rPr>
          <w:b/>
          <w:i/>
          <w:sz w:val="24"/>
        </w:rPr>
        <w:t>ords</w:t>
      </w:r>
      <w:r w:rsidR="00C848BA">
        <w:rPr>
          <w:sz w:val="24"/>
        </w:rPr>
        <w:t xml:space="preserve"> : Biomechanics, Ultrasonic </w:t>
      </w:r>
      <w:r w:rsidR="004C75F7">
        <w:rPr>
          <w:rFonts w:hint="eastAsia"/>
          <w:sz w:val="24"/>
        </w:rPr>
        <w:t>w</w:t>
      </w:r>
      <w:r w:rsidR="00C848BA">
        <w:rPr>
          <w:sz w:val="24"/>
        </w:rPr>
        <w:t xml:space="preserve">ave, Femur </w:t>
      </w:r>
      <w:r w:rsidR="004C75F7">
        <w:rPr>
          <w:rFonts w:hint="eastAsia"/>
          <w:sz w:val="24"/>
        </w:rPr>
        <w:t>t</w:t>
      </w:r>
      <w:r w:rsidR="00C848BA">
        <w:rPr>
          <w:sz w:val="24"/>
        </w:rPr>
        <w:t xml:space="preserve">hickness, Hip </w:t>
      </w:r>
      <w:r w:rsidR="004C75F7">
        <w:rPr>
          <w:rFonts w:hint="eastAsia"/>
          <w:sz w:val="24"/>
        </w:rPr>
        <w:t>p</w:t>
      </w:r>
      <w:r w:rsidR="00C848BA">
        <w:rPr>
          <w:sz w:val="24"/>
        </w:rPr>
        <w:t xml:space="preserve">rosthesis </w:t>
      </w:r>
      <w:r w:rsidR="00BA4C64">
        <w:rPr>
          <w:sz w:val="24"/>
        </w:rPr>
        <w:t>st</w:t>
      </w:r>
      <w:r w:rsidR="00C848BA">
        <w:rPr>
          <w:sz w:val="24"/>
        </w:rPr>
        <w:t>em</w:t>
      </w:r>
      <w:r w:rsidR="00C848BA">
        <w:rPr>
          <w:rFonts w:hint="eastAsia"/>
          <w:sz w:val="24"/>
        </w:rPr>
        <w:t>,</w:t>
      </w:r>
    </w:p>
    <w:p w14:paraId="732F638D" w14:textId="77777777" w:rsidR="007543E7" w:rsidRDefault="00561012">
      <w:pPr>
        <w:spacing w:line="0" w:lineRule="atLeast"/>
        <w:ind w:leftChars="292" w:left="563" w:firstLineChars="427" w:firstLine="866"/>
      </w:pPr>
      <w:r>
        <w:rPr>
          <w:rFonts w:ascii="ＭＳ 明朝" w:hAnsi="Century"/>
          <w:noProof/>
        </w:rPr>
        <w:pict w14:anchorId="41ED0C8C">
          <v:shape id="_x0000_s1080" type="#_x0000_t202" style="position:absolute;left:0;text-align:left;margin-left:281.2pt;margin-top:2.45pt;width:165.3pt;height:29pt;z-index:-251642880;mso-wrap-edited:f">
            <v:stroke dashstyle="1 1" endcap="round"/>
            <v:textbox style="mso-next-textbox:#_x0000_s1080">
              <w:txbxContent>
                <w:p w14:paraId="2DA2F324" w14:textId="1BDCADA8" w:rsidR="007543E7" w:rsidRDefault="00C848BA">
                  <w:pPr>
                    <w:spacing w:line="220" w:lineRule="exact"/>
                  </w:pPr>
                  <w:r>
                    <w:rPr>
                      <w:rFonts w:hint="eastAsia"/>
                    </w:rPr>
                    <w:t>明朝</w:t>
                  </w:r>
                  <w:r w:rsidR="00112032">
                    <w:rPr>
                      <w:rFonts w:hint="eastAsia"/>
                    </w:rPr>
                    <w:t>：</w:t>
                  </w:r>
                  <w:r>
                    <w:rPr>
                      <w:rFonts w:hint="eastAsia"/>
                    </w:rPr>
                    <w:t>10</w:t>
                  </w:r>
                  <w:r>
                    <w:rPr>
                      <w:rFonts w:hint="eastAsia"/>
                    </w:rPr>
                    <w:t>ポイント</w:t>
                  </w:r>
                  <w:r w:rsidR="00112032">
                    <w:rPr>
                      <w:rFonts w:hint="eastAsia"/>
                    </w:rPr>
                    <w:t>の文字</w:t>
                  </w:r>
                  <w:r>
                    <w:rPr>
                      <w:rFonts w:hint="eastAsia"/>
                    </w:rPr>
                    <w:t>を使用</w:t>
                  </w:r>
                </w:p>
                <w:p w14:paraId="5F566E50" w14:textId="6CA6B4C9" w:rsidR="007543E7" w:rsidRDefault="00C848BA">
                  <w:pPr>
                    <w:spacing w:line="220" w:lineRule="exact"/>
                  </w:pPr>
                  <w:r>
                    <w:rPr>
                      <w:rFonts w:hint="eastAsia"/>
                    </w:rPr>
                    <w:t>１行の文字数：</w:t>
                  </w:r>
                  <w:r w:rsidR="00112032">
                    <w:rPr>
                      <w:rFonts w:hint="eastAsia"/>
                    </w:rPr>
                    <w:t>24</w:t>
                  </w:r>
                  <w:r>
                    <w:rPr>
                      <w:rFonts w:hint="eastAsia"/>
                    </w:rPr>
                    <w:t>文字</w:t>
                  </w:r>
                </w:p>
              </w:txbxContent>
            </v:textbox>
          </v:shape>
        </w:pict>
      </w:r>
      <w:r>
        <w:rPr>
          <w:rFonts w:ascii="Century" w:hAnsi="Century"/>
          <w:noProof/>
        </w:rPr>
        <w:pict w14:anchorId="3E073EC9">
          <v:shape id="_x0000_s1036" type="#_x0000_t202" style="position:absolute;left:0;text-align:left;margin-left:456.95pt;margin-top:9.7pt;width:44.65pt;height:23.2pt;z-index:-251654144;mso-wrap-edited:f">
            <v:stroke dashstyle="1 1" endcap="round"/>
            <v:textbox style="mso-next-textbox:#_x0000_s1036">
              <w:txbxContent>
                <w:p w14:paraId="13B2E93B" w14:textId="77777777" w:rsidR="007543E7" w:rsidRDefault="00C848BA">
                  <w:r>
                    <w:rPr>
                      <w:rFonts w:hint="eastAsia"/>
                    </w:rPr>
                    <w:t>20</w:t>
                  </w:r>
                  <w:r>
                    <w:rPr>
                      <w:rFonts w:hint="eastAsia"/>
                    </w:rPr>
                    <w:t>㎜</w:t>
                  </w:r>
                </w:p>
              </w:txbxContent>
            </v:textbox>
          </v:shape>
        </w:pict>
      </w:r>
      <w:r w:rsidR="00C848BA">
        <w:rPr>
          <w:rFonts w:hint="eastAsia"/>
          <w:sz w:val="24"/>
        </w:rPr>
        <w:t xml:space="preserve">　</w:t>
      </w:r>
      <w:r w:rsidR="00C848BA">
        <w:rPr>
          <w:rFonts w:hint="eastAsia"/>
          <w:sz w:val="24"/>
        </w:rPr>
        <w:t xml:space="preserve"> </w:t>
      </w:r>
      <w:r w:rsidR="00C848BA">
        <w:rPr>
          <w:sz w:val="24"/>
        </w:rPr>
        <w:t>Loosening</w:t>
      </w:r>
    </w:p>
    <w:p w14:paraId="7C0B01F1" w14:textId="77777777" w:rsidR="007543E7" w:rsidRDefault="00561012">
      <w:r>
        <w:rPr>
          <w:noProof/>
        </w:rPr>
        <w:pict w14:anchorId="37007C63">
          <v:shape id="_x0000_s1035" type="#_x0000_t202" style="position:absolute;left:0;text-align:left;margin-left:-14.25pt;margin-top:7.5pt;width:38.95pt;height:23.2pt;z-index:-251655168;mso-wrap-edited:f">
            <v:stroke dashstyle="1 1" endcap="round"/>
            <v:textbox style="mso-next-textbox:#_x0000_s1035">
              <w:txbxContent>
                <w:p w14:paraId="7BA85C62" w14:textId="77777777" w:rsidR="007543E7" w:rsidRDefault="00C848BA">
                  <w:r>
                    <w:rPr>
                      <w:rFonts w:hint="eastAsia"/>
                    </w:rPr>
                    <w:t>20</w:t>
                  </w:r>
                  <w:r>
                    <w:rPr>
                      <w:rFonts w:hint="eastAsia"/>
                    </w:rPr>
                    <w:t>㎜</w:t>
                  </w:r>
                </w:p>
              </w:txbxContent>
            </v:textbox>
          </v:shape>
        </w:pict>
      </w:r>
      <w:r>
        <w:rPr>
          <w:noProof/>
        </w:rPr>
        <w:pict w14:anchorId="28B0B3DD">
          <v:shape id="_x0000_s1057" type="#_x0000_t202" style="position:absolute;left:0;text-align:left;margin-left:30.4pt;margin-top:1.7pt;width:65.55pt;height:29pt;z-index:-251651072;mso-wrap-edited:f">
            <v:stroke dashstyle="1 1" endcap="round"/>
            <v:textbox style="mso-next-textbox:#_x0000_s1057">
              <w:txbxContent>
                <w:p w14:paraId="5973B300" w14:textId="77777777" w:rsidR="007543E7" w:rsidRDefault="00C848BA">
                  <w:pPr>
                    <w:spacing w:line="200" w:lineRule="exact"/>
                  </w:pPr>
                  <w:r>
                    <w:rPr>
                      <w:rFonts w:hint="eastAsia"/>
                    </w:rPr>
                    <w:t>強調文字</w:t>
                  </w:r>
                </w:p>
                <w:p w14:paraId="46A6ECFA" w14:textId="77777777" w:rsidR="007543E7" w:rsidRDefault="00C848BA">
                  <w:pPr>
                    <w:spacing w:line="200" w:lineRule="exact"/>
                  </w:pPr>
                  <w:r>
                    <w:rPr>
                      <w:rFonts w:hint="eastAsia"/>
                    </w:rPr>
                    <w:t>イタリック</w:t>
                  </w:r>
                </w:p>
              </w:txbxContent>
            </v:textbox>
          </v:shape>
        </w:pict>
      </w:r>
      <w:r>
        <w:rPr>
          <w:noProof/>
        </w:rPr>
        <w:pict w14:anchorId="1DF0ED38">
          <v:shape id="_x0000_s1053" type="#_x0000_t202" style="position:absolute;left:0;text-align:left;margin-left:226.25pt;margin-top:1.7pt;width:41.8pt;height:21.75pt;z-index:-251653120;mso-wrap-edited:f">
            <v:stroke dashstyle="1 1" endcap="round"/>
            <v:textbox style="mso-next-textbox:#_x0000_s1053">
              <w:txbxContent>
                <w:p w14:paraId="079B3F3A" w14:textId="77777777" w:rsidR="007543E7" w:rsidRDefault="00C848BA">
                  <w:r>
                    <w:rPr>
                      <w:rFonts w:hint="eastAsia"/>
                    </w:rPr>
                    <w:t>10</w:t>
                  </w:r>
                  <w:r>
                    <w:rPr>
                      <w:rFonts w:hint="eastAsia"/>
                    </w:rPr>
                    <w:t>㎜</w:t>
                  </w:r>
                </w:p>
              </w:txbxContent>
            </v:textbox>
          </v:shape>
        </w:pict>
      </w:r>
      <w:r>
        <w:rPr>
          <w:noProof/>
        </w:rPr>
        <w:pict w14:anchorId="3EC93F35">
          <v:shape id="_x0000_s1055" type="#_x0000_t202" style="position:absolute;left:0;text-align:left;margin-left:103.55pt;margin-top:1.7pt;width:115.9pt;height:27.55pt;z-index:-251652096;mso-wrap-edited:f">
            <v:stroke dashstyle="1 1" endcap="round"/>
            <v:textbox style="mso-next-textbox:#_x0000_s1055">
              <w:txbxContent>
                <w:p w14:paraId="374EAA36" w14:textId="77777777" w:rsidR="007543E7" w:rsidRDefault="00C848BA">
                  <w:pPr>
                    <w:spacing w:line="200" w:lineRule="exact"/>
                  </w:pPr>
                  <w:r>
                    <w:rPr>
                      <w:rFonts w:hint="eastAsia"/>
                    </w:rPr>
                    <w:t>センタリング</w:t>
                  </w:r>
                </w:p>
                <w:p w14:paraId="5FE4B088" w14:textId="77777777" w:rsidR="007543E7" w:rsidRDefault="00C848BA">
                  <w:pPr>
                    <w:spacing w:line="200" w:lineRule="exact"/>
                  </w:pPr>
                  <w:r>
                    <w:rPr>
                      <w:rFonts w:hint="eastAsia"/>
                    </w:rPr>
                    <w:t>ゴシック，</w:t>
                  </w:r>
                  <w:r>
                    <w:rPr>
                      <w:rFonts w:hint="eastAsia"/>
                    </w:rPr>
                    <w:t>10</w:t>
                  </w:r>
                  <w:r>
                    <w:rPr>
                      <w:rFonts w:hint="eastAsia"/>
                    </w:rPr>
                    <w:t>ポイント</w:t>
                  </w:r>
                </w:p>
              </w:txbxContent>
            </v:textbox>
          </v:shape>
        </w:pict>
      </w:r>
    </w:p>
    <w:p w14:paraId="4D568624" w14:textId="77777777" w:rsidR="007543E7" w:rsidRDefault="00561012">
      <w:r>
        <w:rPr>
          <w:noProof/>
        </w:rPr>
        <w:pict w14:anchorId="498AA121">
          <v:line id="_x0000_s1081" style="position:absolute;left:0;text-align:left;flip:x;z-index:251649024" from="338.4pt,3.1pt" to="352.65pt,14.7pt">
            <v:stroke endarrow="block"/>
          </v:line>
        </w:pict>
      </w:r>
      <w:r>
        <w:rPr>
          <w:noProof/>
        </w:rPr>
        <w:pict w14:anchorId="665456C3">
          <v:line id="_x0000_s1034" style="position:absolute;left:0;text-align:left;flip:x;z-index:251635712" from="478.85pt,11.8pt" to="536.75pt,11.8pt">
            <v:stroke endarrow="block"/>
          </v:line>
        </w:pict>
      </w:r>
    </w:p>
    <w:p w14:paraId="0B64FC35" w14:textId="77777777" w:rsidR="007543E7" w:rsidRDefault="007543E7">
      <w:pPr>
        <w:pStyle w:val="a5"/>
        <w:tabs>
          <w:tab w:val="clear" w:pos="4252"/>
          <w:tab w:val="clear" w:pos="8504"/>
        </w:tabs>
        <w:snapToGrid/>
        <w:sectPr w:rsidR="007543E7" w:rsidSect="004C75F7">
          <w:type w:val="continuous"/>
          <w:pgSz w:w="11912" w:h="16834" w:code="9"/>
          <w:pgMar w:top="1418" w:right="1134" w:bottom="1418" w:left="1134" w:header="567" w:footer="567" w:gutter="0"/>
          <w:paperSrc w:first="7" w:other="7"/>
          <w:cols w:space="567"/>
          <w:docGrid w:type="linesAndChars" w:linePitch="291" w:charSpace="589"/>
        </w:sectPr>
      </w:pPr>
    </w:p>
    <w:p w14:paraId="3C2C2AA9" w14:textId="77777777" w:rsidR="007543E7" w:rsidRDefault="00561012">
      <w:pPr>
        <w:spacing w:line="0" w:lineRule="atLeast"/>
        <w:jc w:val="center"/>
      </w:pPr>
      <w:r>
        <w:rPr>
          <w:noProof/>
        </w:rPr>
        <w:pict w14:anchorId="4C9166A2">
          <v:line id="_x0000_s1033" style="position:absolute;left:0;text-align:left;flip:x;z-index:251634688" from="-57.9pt,8.85pt" to="0,8.85pt">
            <v:stroke startarrow="block"/>
          </v:line>
        </w:pict>
      </w:r>
      <w:r>
        <w:rPr>
          <w:noProof/>
        </w:rPr>
        <w:pict w14:anchorId="011B2EFF">
          <v:line id="_x0000_s1054" style="position:absolute;left:0;text-align:left;flip:x;z-index:251637760" from="135.85pt,.15pt" to="156.75pt,8.85pt">
            <v:stroke endarrow="block"/>
          </v:line>
        </w:pict>
      </w:r>
      <w:r>
        <w:rPr>
          <w:noProof/>
        </w:rPr>
        <w:pict w14:anchorId="0AE68D75">
          <v:line id="_x0000_s1037" style="position:absolute;left:0;text-align:left;z-index:251636736" from="224.2pt,.15pt" to="255.55pt,.15pt">
            <v:stroke startarrow="block" endarrow="block"/>
          </v:line>
        </w:pict>
      </w:r>
      <w:r w:rsidR="00C848BA">
        <w:rPr>
          <w:rFonts w:eastAsia="ＭＳ ゴシック" w:hint="eastAsia"/>
        </w:rPr>
        <w:t>１．緒　言</w:t>
      </w:r>
    </w:p>
    <w:p w14:paraId="056D7216" w14:textId="3F21C0D2" w:rsidR="007543E7" w:rsidRDefault="00C848BA" w:rsidP="00112032">
      <w:pPr>
        <w:spacing w:line="0" w:lineRule="atLeast"/>
        <w:ind w:firstLineChars="100" w:firstLine="188"/>
      </w:pPr>
      <w:r>
        <w:rPr>
          <w:rFonts w:hint="eastAsia"/>
        </w:rPr>
        <w:t>人工股関節ステムと骨との間に生じるゆるみの早期診断は，単純Ｘ線像</w:t>
      </w:r>
      <w:r>
        <w:rPr>
          <w:rFonts w:hint="eastAsia"/>
          <w:vertAlign w:val="superscript"/>
        </w:rPr>
        <w:t>（１）（２）</w:t>
      </w:r>
      <w:r>
        <w:rPr>
          <w:rFonts w:hint="eastAsia"/>
        </w:rPr>
        <w:t>や核磁気共鳴画像</w:t>
      </w:r>
      <w:r>
        <w:rPr>
          <w:rFonts w:hint="eastAsia"/>
          <w:vertAlign w:val="superscript"/>
        </w:rPr>
        <w:t>（３）</w:t>
      </w:r>
      <w:r>
        <w:rPr>
          <w:rFonts w:hint="eastAsia"/>
        </w:rPr>
        <w:t>などでは難しいようである．この問題を解決する手段として，</w:t>
      </w:r>
      <w:r>
        <w:t xml:space="preserve"> </w:t>
      </w:r>
      <w:r>
        <w:rPr>
          <w:rFonts w:hint="eastAsia"/>
        </w:rPr>
        <w:t>著者らは超音波パルス反射法を用い，人工股関節ステムを挿入した豚の大腿骨や骨髄の厚さ測定</w:t>
      </w:r>
      <w:r>
        <w:rPr>
          <w:rFonts w:hint="eastAsia"/>
          <w:vertAlign w:val="superscript"/>
        </w:rPr>
        <w:t>（４）（５）</w:t>
      </w:r>
      <w:r>
        <w:rPr>
          <w:rFonts w:hint="eastAsia"/>
        </w:rPr>
        <w:t>及び人体の大腿骨断面形状</w:t>
      </w:r>
      <w:r>
        <w:rPr>
          <w:rFonts w:hint="eastAsia"/>
          <w:vertAlign w:val="superscript"/>
        </w:rPr>
        <w:t>（６）</w:t>
      </w:r>
      <w:r>
        <w:rPr>
          <w:rFonts w:hint="eastAsia"/>
        </w:rPr>
        <w:t>や人工股関節ステムと大腿骨との間に生ずるゆるみ測定</w:t>
      </w:r>
      <w:r>
        <w:rPr>
          <w:rFonts w:hint="eastAsia"/>
          <w:vertAlign w:val="superscript"/>
        </w:rPr>
        <w:t>（７）</w:t>
      </w:r>
      <w:r>
        <w:rPr>
          <w:rFonts w:hint="eastAsia"/>
        </w:rPr>
        <w:t>の研究を行ってきた．</w:t>
      </w:r>
    </w:p>
    <w:p w14:paraId="52BE5D8E" w14:textId="3A67687C" w:rsidR="007543E7" w:rsidRDefault="00C848BA" w:rsidP="004C75F7">
      <w:pPr>
        <w:ind w:firstLineChars="100" w:firstLine="188"/>
      </w:pPr>
      <w:r>
        <w:rPr>
          <w:rFonts w:hint="eastAsia"/>
        </w:rPr>
        <w:t>本研究では，仰臥位にある健常者の大腿部に簡易測定装置を取り付け，大腿部の皮膚上から大腿骨に向け超音波を入射させて大腿骨前面の断面形状を測定し，</w:t>
      </w:r>
    </w:p>
    <w:p w14:paraId="2C202787" w14:textId="469D2772" w:rsidR="003C1C02" w:rsidRDefault="00561012" w:rsidP="003C1C02">
      <w:r>
        <w:rPr>
          <w:noProof/>
        </w:rPr>
        <w:pict w14:anchorId="1FCB6969">
          <v:shapetype id="_x0000_t32" coordsize="21600,21600" o:spt="32" o:oned="t" path="m,l21600,21600e" filled="f">
            <v:path arrowok="t" fillok="f" o:connecttype="none"/>
            <o:lock v:ext="edit" shapetype="t"/>
          </v:shapetype>
          <v:shape id="_x0000_s1104" type="#_x0000_t32" style="position:absolute;left:0;text-align:left;margin-left:1.1pt;margin-top:6.7pt;width:223.1pt;height:0;z-index:251656192" o:connectortype="straight"/>
        </w:pict>
      </w:r>
    </w:p>
    <w:p w14:paraId="15FF105E" w14:textId="4EB465AF" w:rsidR="003C1C02" w:rsidRDefault="00EF32D4" w:rsidP="00EF32D4">
      <w:r>
        <w:rPr>
          <w:rFonts w:hint="eastAsia"/>
        </w:rPr>
        <w:t xml:space="preserve">＊　</w:t>
      </w:r>
      <w:r w:rsidR="005469EC">
        <w:rPr>
          <w:rFonts w:hint="eastAsia"/>
        </w:rPr>
        <w:t xml:space="preserve"> </w:t>
      </w:r>
      <w:r>
        <w:rPr>
          <w:rFonts w:hint="eastAsia"/>
        </w:rPr>
        <w:t>原稿受付</w:t>
      </w:r>
      <w:r w:rsidR="003C1C02">
        <w:rPr>
          <w:rFonts w:hint="eastAsia"/>
        </w:rPr>
        <w:t xml:space="preserve">　令和</w:t>
      </w:r>
      <w:r w:rsidR="003C1C02">
        <w:rPr>
          <w:rFonts w:hint="eastAsia"/>
        </w:rPr>
        <w:t>3</w:t>
      </w:r>
      <w:r w:rsidR="003C1C02">
        <w:rPr>
          <w:rFonts w:hint="eastAsia"/>
        </w:rPr>
        <w:t>年年</w:t>
      </w:r>
      <w:r w:rsidR="003C1C02">
        <w:rPr>
          <w:rFonts w:hint="eastAsia"/>
        </w:rPr>
        <w:t>9</w:t>
      </w:r>
      <w:r w:rsidR="003C1C02">
        <w:rPr>
          <w:rFonts w:hint="eastAsia"/>
        </w:rPr>
        <w:t>月</w:t>
      </w:r>
      <w:r w:rsidR="003C1C02">
        <w:rPr>
          <w:rFonts w:hint="eastAsia"/>
        </w:rPr>
        <w:t>20</w:t>
      </w:r>
      <w:r w:rsidR="003C1C02">
        <w:rPr>
          <w:rFonts w:hint="eastAsia"/>
        </w:rPr>
        <w:t>日．</w:t>
      </w:r>
    </w:p>
    <w:p w14:paraId="050589A5" w14:textId="63A08A7A" w:rsidR="00EF32D4" w:rsidRDefault="003C1C02" w:rsidP="005469EC">
      <w:pPr>
        <w:ind w:left="470" w:hangingChars="250" w:hanging="470"/>
      </w:pPr>
      <w:r>
        <w:t>＊１</w:t>
      </w:r>
      <w:r w:rsidR="005469EC">
        <w:rPr>
          <w:rFonts w:hint="eastAsia"/>
        </w:rPr>
        <w:t xml:space="preserve"> </w:t>
      </w:r>
      <w:r>
        <w:t>正会員，福祉大学工学部</w:t>
      </w:r>
      <w:r w:rsidR="00A120E4" w:rsidRPr="00A120E4">
        <w:rPr>
          <w:rFonts w:ascii="ＭＳ 明朝" w:hAnsi="ＭＳ 明朝" w:hint="eastAsia"/>
        </w:rPr>
        <w:t>(</w:t>
      </w:r>
      <w:r>
        <w:t>〒</w:t>
      </w:r>
      <w:r>
        <w:t xml:space="preserve">400-8511 </w:t>
      </w:r>
      <w:r>
        <w:t>山梨県甲府市</w:t>
      </w:r>
      <w:r w:rsidR="00EF32D4">
        <w:t>武田</w:t>
      </w:r>
      <w:r w:rsidR="00EF32D4">
        <w:t>4-3-11</w:t>
      </w:r>
      <w:r w:rsidR="00EF32D4" w:rsidRPr="00A120E4">
        <w:rPr>
          <w:rFonts w:ascii="ＭＳ 明朝" w:hAnsi="ＭＳ 明朝" w:hint="eastAsia"/>
        </w:rPr>
        <w:t>)</w:t>
      </w:r>
      <w:r w:rsidR="00EF32D4" w:rsidRPr="00EF32D4">
        <w:rPr>
          <w:rFonts w:hint="eastAsia"/>
        </w:rPr>
        <w:t>．</w:t>
      </w:r>
    </w:p>
    <w:p w14:paraId="22D70C44" w14:textId="3D57A3A6" w:rsidR="00EF32D4" w:rsidRDefault="00EF32D4" w:rsidP="005469EC">
      <w:pPr>
        <w:ind w:left="470" w:hangingChars="250" w:hanging="470"/>
      </w:pPr>
      <w:r>
        <w:rPr>
          <w:rFonts w:hint="eastAsia"/>
        </w:rPr>
        <w:t>＊２</w:t>
      </w:r>
      <w:r w:rsidR="005469EC">
        <w:rPr>
          <w:rFonts w:hint="eastAsia"/>
        </w:rPr>
        <w:t xml:space="preserve"> </w:t>
      </w:r>
      <w:r>
        <w:rPr>
          <w:rFonts w:hint="eastAsia"/>
        </w:rPr>
        <w:t>学生会員，福祉大学大学院</w:t>
      </w:r>
      <w:r w:rsidR="00A120E4" w:rsidRPr="00A120E4">
        <w:rPr>
          <w:rFonts w:ascii="ＭＳ 明朝" w:hAnsi="ＭＳ 明朝" w:hint="eastAsia"/>
        </w:rPr>
        <w:t>(</w:t>
      </w:r>
      <w:r>
        <w:t>〒</w:t>
      </w:r>
      <w:r>
        <w:t xml:space="preserve">400-8511 </w:t>
      </w:r>
      <w:r>
        <w:t>山梨県甲府市武田</w:t>
      </w:r>
      <w:r>
        <w:t>4-3-11</w:t>
      </w:r>
      <w:r w:rsidRPr="00A120E4">
        <w:rPr>
          <w:rFonts w:ascii="ＭＳ 明朝" w:hAnsi="ＭＳ 明朝" w:hint="eastAsia"/>
        </w:rPr>
        <w:t>)</w:t>
      </w:r>
      <w:r w:rsidRPr="00EF32D4">
        <w:rPr>
          <w:rFonts w:hint="eastAsia"/>
        </w:rPr>
        <w:t>．</w:t>
      </w:r>
    </w:p>
    <w:p w14:paraId="4FF4447C" w14:textId="3D2EEDE1" w:rsidR="00EF32D4" w:rsidRDefault="00561012" w:rsidP="005469EC">
      <w:pPr>
        <w:ind w:left="495" w:hangingChars="250" w:hanging="495"/>
      </w:pPr>
      <w:r>
        <w:rPr>
          <w:noProof/>
          <w:spacing w:val="-20"/>
        </w:rPr>
        <w:pict w14:anchorId="47EE44ED">
          <v:line id="_x0000_s1085" style="position:absolute;left:0;text-align:left;flip:y;z-index:251651072" from="150.4pt,11.85pt" to="162.5pt,43.55pt">
            <v:stroke endarrow="block"/>
          </v:line>
        </w:pict>
      </w:r>
      <w:r>
        <w:rPr>
          <w:noProof/>
          <w:spacing w:val="-20"/>
        </w:rPr>
        <w:pict w14:anchorId="5A2B3DCA">
          <v:shape id="_x0000_s1084" type="#_x0000_t202" style="position:absolute;left:0;text-align:left;margin-left:103.55pt;margin-top:43.55pt;width:98.8pt;height:21.75pt;z-index:-251640832;mso-wrap-edited:f">
            <v:stroke dashstyle="1 1" endcap="round"/>
            <v:textbox style="mso-next-textbox:#_x0000_s1084">
              <w:txbxContent>
                <w:p w14:paraId="58D02F52" w14:textId="77777777" w:rsidR="007543E7" w:rsidRDefault="00C848BA">
                  <w:r>
                    <w:rPr>
                      <w:rFonts w:hint="eastAsia"/>
                    </w:rPr>
                    <w:t>明朝，</w:t>
                  </w:r>
                  <w:r>
                    <w:rPr>
                      <w:rFonts w:hint="eastAsia"/>
                    </w:rPr>
                    <w:t>10</w:t>
                  </w:r>
                  <w:r>
                    <w:rPr>
                      <w:rFonts w:hint="eastAsia"/>
                    </w:rPr>
                    <w:t>ポイント</w:t>
                  </w:r>
                </w:p>
              </w:txbxContent>
            </v:textbox>
          </v:shape>
        </w:pict>
      </w:r>
      <w:r>
        <w:rPr>
          <w:rFonts w:ascii="ＭＳ 明朝"/>
          <w:noProof/>
          <w:spacing w:val="-20"/>
        </w:rPr>
        <w:pict w14:anchorId="1AD70A12">
          <v:shape id="_x0000_s1068" type="#_x0000_t202" style="position:absolute;left:0;text-align:left;margin-left:37.6pt;margin-top:43.55pt;width:54.15pt;height:20.3pt;z-index:-251646976;mso-wrap-edited:f">
            <v:stroke dashstyle="1 1" endcap="round"/>
            <v:textbox style="mso-next-textbox:#_x0000_s1068">
              <w:txbxContent>
                <w:p w14:paraId="493BFEE3" w14:textId="77777777" w:rsidR="007543E7" w:rsidRDefault="00C848BA">
                  <w:r>
                    <w:rPr>
                      <w:rFonts w:hint="eastAsia"/>
                    </w:rPr>
                    <w:t>ピリオド</w:t>
                  </w:r>
                </w:p>
              </w:txbxContent>
            </v:textbox>
          </v:shape>
        </w:pict>
      </w:r>
      <w:r>
        <w:rPr>
          <w:rFonts w:ascii="ＭＳ 明朝"/>
          <w:noProof/>
          <w:spacing w:val="-20"/>
        </w:rPr>
        <w:pict w14:anchorId="46AA2370">
          <v:line id="_x0000_s1065" style="position:absolute;left:0;text-align:left;z-index:251642880" from="69.35pt,26.25pt" to="83.45pt,42.1pt">
            <v:stroke startarrow="block"/>
          </v:line>
        </w:pict>
      </w:r>
      <w:r>
        <w:rPr>
          <w:rFonts w:eastAsia="ＭＳ ゴシック"/>
          <w:noProof/>
          <w:spacing w:val="-20"/>
        </w:rPr>
        <w:pict w14:anchorId="49CD8A69">
          <v:shape id="_x0000_s1096" type="#_x0000_t202" style="position:absolute;left:0;text-align:left;margin-left:211.85pt;margin-top:34.85pt;width:55.1pt;height:29pt;z-index:-251636736;mso-wrap-edited:f">
            <v:stroke dashstyle="1 1" endcap="round"/>
            <v:textbox style="mso-next-textbox:#_x0000_s1096">
              <w:txbxContent>
                <w:p w14:paraId="123CD26F" w14:textId="77777777" w:rsidR="007543E7" w:rsidRDefault="00C848BA">
                  <w:pPr>
                    <w:spacing w:line="200" w:lineRule="exact"/>
                  </w:pPr>
                  <w:r>
                    <w:rPr>
                      <w:rFonts w:hint="eastAsia"/>
                    </w:rPr>
                    <w:t>ゴシック全角</w:t>
                  </w:r>
                </w:p>
              </w:txbxContent>
            </v:textbox>
          </v:shape>
        </w:pict>
      </w:r>
      <w:r w:rsidR="00EF32D4">
        <w:rPr>
          <w:rFonts w:hint="eastAsia"/>
        </w:rPr>
        <w:t>＊３</w:t>
      </w:r>
      <w:r w:rsidR="005469EC">
        <w:rPr>
          <w:rFonts w:hint="eastAsia"/>
        </w:rPr>
        <w:t xml:space="preserve"> </w:t>
      </w:r>
      <w:r w:rsidR="00EF32D4">
        <w:rPr>
          <w:rFonts w:hint="eastAsia"/>
        </w:rPr>
        <w:t>福祉機器</w:t>
      </w:r>
      <w:r w:rsidR="00EF32D4" w:rsidRPr="00A120E4">
        <w:rPr>
          <w:rFonts w:ascii="ＭＳ 明朝" w:hAnsi="ＭＳ 明朝" w:hint="eastAsia"/>
        </w:rPr>
        <w:t>(株)</w:t>
      </w:r>
      <w:r w:rsidR="00A120E4" w:rsidRPr="00A120E4">
        <w:rPr>
          <w:rFonts w:ascii="ＭＳ 明朝" w:hAnsi="ＭＳ 明朝" w:hint="eastAsia"/>
        </w:rPr>
        <w:t>(</w:t>
      </w:r>
      <w:r w:rsidR="00EF32D4">
        <w:t>〒</w:t>
      </w:r>
      <w:r w:rsidR="00EF32D4">
        <w:t>4</w:t>
      </w:r>
      <w:r w:rsidR="00EF32D4">
        <w:rPr>
          <w:rFonts w:hint="eastAsia"/>
        </w:rPr>
        <w:t>11</w:t>
      </w:r>
      <w:r w:rsidR="00EF32D4">
        <w:t>-</w:t>
      </w:r>
      <w:r w:rsidR="00EF32D4">
        <w:rPr>
          <w:rFonts w:hint="eastAsia"/>
        </w:rPr>
        <w:t>1128</w:t>
      </w:r>
      <w:r w:rsidR="00EF32D4">
        <w:t xml:space="preserve"> </w:t>
      </w:r>
      <w:r w:rsidR="00EF32D4">
        <w:rPr>
          <w:rFonts w:hint="eastAsia"/>
        </w:rPr>
        <w:t>静岡県裾野市二ツ屋</w:t>
      </w:r>
      <w:r w:rsidR="00EF32D4">
        <w:rPr>
          <w:rFonts w:hint="eastAsia"/>
        </w:rPr>
        <w:t>170-1</w:t>
      </w:r>
      <w:r w:rsidR="00EF32D4" w:rsidRPr="00A120E4">
        <w:rPr>
          <w:rFonts w:ascii="ＭＳ 明朝" w:hAnsi="ＭＳ 明朝" w:hint="eastAsia"/>
        </w:rPr>
        <w:t>)</w:t>
      </w:r>
      <w:r w:rsidR="00EF32D4" w:rsidRPr="00EF32D4">
        <w:rPr>
          <w:rFonts w:hint="eastAsia"/>
        </w:rPr>
        <w:t>．</w:t>
      </w:r>
    </w:p>
    <w:p w14:paraId="6BFF2F7A" w14:textId="63E10AA2" w:rsidR="007543E7" w:rsidRDefault="00561012" w:rsidP="00EF32D4">
      <w:pPr>
        <w:ind w:right="-28"/>
      </w:pPr>
      <w:r>
        <w:rPr>
          <w:rFonts w:eastAsia="ＭＳ ゴシック"/>
          <w:noProof/>
        </w:rPr>
        <w:pict w14:anchorId="10292DE5">
          <v:shape id="_x0000_s1088" type="#_x0000_t202" style="position:absolute;left:0;text-align:left;margin-left:131.8pt;margin-top:68.3pt;width:66.5pt;height:17.4pt;z-index:-251638784;mso-wrap-edited:f">
            <v:stroke dashstyle="1 1" endcap="round"/>
            <v:textbox style="mso-next-textbox:#_x0000_s1088">
              <w:txbxContent>
                <w:p w14:paraId="45550052" w14:textId="77777777" w:rsidR="007543E7" w:rsidRDefault="00C848BA">
                  <w:pPr>
                    <w:pStyle w:val="a5"/>
                    <w:tabs>
                      <w:tab w:val="clear" w:pos="4252"/>
                      <w:tab w:val="clear" w:pos="8504"/>
                    </w:tabs>
                    <w:snapToGrid/>
                    <w:spacing w:line="200" w:lineRule="exact"/>
                  </w:pPr>
                  <w:r>
                    <w:rPr>
                      <w:rFonts w:hint="eastAsia"/>
                    </w:rPr>
                    <w:t>１行あける</w:t>
                  </w:r>
                </w:p>
              </w:txbxContent>
            </v:textbox>
          </v:shape>
        </w:pict>
      </w:r>
      <w:bookmarkStart w:id="0" w:name="_MON_982072227"/>
      <w:bookmarkStart w:id="1" w:name="_MON_982072317"/>
      <w:bookmarkStart w:id="2" w:name="_MON_982072334"/>
      <w:bookmarkStart w:id="3" w:name="_MON_982072416"/>
      <w:bookmarkStart w:id="4" w:name="_MON_982072483"/>
      <w:bookmarkStart w:id="5" w:name="_MON_982397971"/>
      <w:bookmarkStart w:id="6" w:name="_MON_982398033"/>
      <w:bookmarkStart w:id="7" w:name="_MON_987508796"/>
      <w:bookmarkStart w:id="8" w:name="_MON_1054558250"/>
      <w:bookmarkStart w:id="9" w:name="_MON_1054996807"/>
      <w:bookmarkStart w:id="10" w:name="_MON_1054996878"/>
      <w:bookmarkStart w:id="11" w:name="_MON_1054997024"/>
      <w:bookmarkStart w:id="12" w:name="_MON_1054997667"/>
      <w:bookmarkStart w:id="13" w:name="_MON_1082466614"/>
      <w:bookmarkStart w:id="14" w:name="_MON_1099824950"/>
      <w:bookmarkStart w:id="15" w:name="_MON_1099825418"/>
      <w:bookmarkStart w:id="16" w:name="_MON_1099850997"/>
      <w:bookmarkStart w:id="17" w:name="_MON_11321307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4C75F7">
        <w:rPr>
          <w:rFonts w:hint="eastAsia"/>
        </w:rPr>
        <w:t>得</w:t>
      </w:r>
      <w:r w:rsidR="00C848BA">
        <w:rPr>
          <w:rFonts w:ascii="ＭＳ 明朝" w:hint="eastAsia"/>
        </w:rPr>
        <w:t>ら</w:t>
      </w:r>
      <w:r w:rsidR="00C848BA">
        <w:rPr>
          <w:rFonts w:hint="eastAsia"/>
        </w:rPr>
        <w:t>れた測定結果を</w:t>
      </w:r>
      <w:r w:rsidR="00C848BA" w:rsidRPr="004C75F7">
        <w:t>Ｘ</w:t>
      </w:r>
      <w:r w:rsidR="00C848BA">
        <w:rPr>
          <w:rFonts w:hint="eastAsia"/>
        </w:rPr>
        <w:t>線</w:t>
      </w:r>
      <w:r w:rsidR="00C848BA" w:rsidRPr="004C75F7">
        <w:t>ＣＴ</w:t>
      </w:r>
      <w:r w:rsidR="00C848BA">
        <w:rPr>
          <w:rFonts w:hint="eastAsia"/>
        </w:rPr>
        <w:t>像と比較した．また人工股関節ステム挿入患者については，仰臥位で大腿部の皮膚上２ヶ所から大腿骨に向け超音波を入射させて大腿骨と骨髄の厚さを測定し，本測定法のゆるみ診断への有用性について検討した．</w:t>
      </w:r>
    </w:p>
    <w:p w14:paraId="37CD3ADB" w14:textId="3A3CA17B" w:rsidR="007543E7" w:rsidRDefault="007543E7">
      <w:pPr>
        <w:jc w:val="center"/>
        <w:rPr>
          <w:rFonts w:eastAsia="ＭＳ ゴシック"/>
        </w:rPr>
      </w:pPr>
    </w:p>
    <w:p w14:paraId="5757ADD0" w14:textId="77777777" w:rsidR="007543E7" w:rsidRDefault="00C848BA">
      <w:pPr>
        <w:jc w:val="center"/>
      </w:pPr>
      <w:r>
        <w:rPr>
          <w:rFonts w:eastAsia="ＭＳ ゴシック" w:hint="eastAsia"/>
        </w:rPr>
        <w:t>２．超音波パルス反射法の測定原理</w:t>
      </w:r>
    </w:p>
    <w:p w14:paraId="6CD7BF02" w14:textId="159A3E3F" w:rsidR="00112032" w:rsidRDefault="00561012" w:rsidP="00B626E0">
      <w:pPr>
        <w:ind w:firstLineChars="100" w:firstLine="198"/>
      </w:pPr>
      <w:r>
        <w:rPr>
          <w:noProof/>
        </w:rPr>
        <w:pict w14:anchorId="10292DE5">
          <v:shape id="_x0000_s1111" type="#_x0000_t202" style="position:absolute;left:0;text-align:left;margin-left:130.75pt;margin-top:84.95pt;width:66.5pt;height:17.4pt;z-index:-251634688;mso-wrap-edited:f">
            <v:stroke dashstyle="1 1" endcap="round"/>
            <v:textbox style="mso-next-textbox:#_x0000_s1111">
              <w:txbxContent>
                <w:p w14:paraId="7EC60E3D" w14:textId="77777777" w:rsidR="004A2286" w:rsidRDefault="004A2286" w:rsidP="004A2286">
                  <w:pPr>
                    <w:pStyle w:val="a5"/>
                    <w:tabs>
                      <w:tab w:val="clear" w:pos="4252"/>
                      <w:tab w:val="clear" w:pos="8504"/>
                    </w:tabs>
                    <w:snapToGrid/>
                    <w:spacing w:line="200" w:lineRule="exact"/>
                  </w:pPr>
                  <w:r>
                    <w:rPr>
                      <w:rFonts w:hint="eastAsia"/>
                    </w:rPr>
                    <w:t>１行あける</w:t>
                  </w:r>
                </w:p>
              </w:txbxContent>
            </v:textbox>
          </v:shape>
        </w:pict>
      </w:r>
      <w:r w:rsidR="00112032">
        <w:rPr>
          <w:rFonts w:hint="eastAsia"/>
        </w:rPr>
        <w:t>超音波は音響インピーダンス（音速</w:t>
      </w:r>
      <w:r w:rsidR="00112032">
        <w:rPr>
          <w:rFonts w:hint="eastAsia"/>
        </w:rPr>
        <w:t>v</w:t>
      </w:r>
      <w:r w:rsidR="00112032" w:rsidRPr="00501B3A">
        <w:rPr>
          <w:vertAlign w:val="subscript"/>
        </w:rPr>
        <w:t>i</w:t>
      </w:r>
      <w:r w:rsidR="00112032" w:rsidRPr="00501B3A">
        <w:t>×</w:t>
      </w:r>
      <w:r w:rsidR="00112032">
        <w:rPr>
          <w:rFonts w:hint="eastAsia"/>
        </w:rPr>
        <w:t>✕密度</w:t>
      </w:r>
      <w:r w:rsidR="00112032" w:rsidRPr="00501B3A">
        <w:t>ρ</w:t>
      </w:r>
      <w:r w:rsidR="00112032" w:rsidRPr="00501B3A">
        <w:rPr>
          <w:vertAlign w:val="subscript"/>
        </w:rPr>
        <w:t>ｉ</w:t>
      </w:r>
      <w:r w:rsidR="00112032">
        <w:rPr>
          <w:rFonts w:hint="eastAsia"/>
        </w:rPr>
        <w:t>）の異なる媒質の境界面に垂直入射すると，一部分は反射し残りは透過する性質を持っている．図１は超音波パルス反射法の測定原理であり，垂直探触子から発射された超音波が生体内部を伝搬する様子と，その時に</w:t>
      </w:r>
      <w:r w:rsidR="00C848BA">
        <w:rPr>
          <w:rFonts w:hint="eastAsia"/>
        </w:rPr>
        <w:t>生じるエコー高さと時間との関係を示す．</w:t>
      </w:r>
    </w:p>
    <w:p w14:paraId="20F30189" w14:textId="45BCEFA8" w:rsidR="00112032" w:rsidRDefault="00561012" w:rsidP="00112032">
      <w:pPr>
        <w:rPr>
          <w:rFonts w:eastAsia="ＭＳ ゴシック"/>
        </w:rPr>
      </w:pPr>
      <w:r>
        <w:rPr>
          <w:rFonts w:eastAsia="ＭＳ ゴシック"/>
          <w:noProof/>
          <w:spacing w:val="-20"/>
        </w:rPr>
        <w:pict w14:anchorId="6D43B95E">
          <v:shape id="_x0000_s1098" type="#_x0000_t202" style="position:absolute;left:0;text-align:left;margin-left:-14pt;margin-top:11.6pt;width:37pt;height:17.4pt;z-index:-251635712;mso-wrap-edited:f">
            <v:stroke dashstyle="1 1" endcap="round"/>
            <v:textbox style="mso-next-textbox:#_x0000_s1098">
              <w:txbxContent>
                <w:p w14:paraId="382D96C6" w14:textId="4A9ED4B9" w:rsidR="007543E7" w:rsidRDefault="00C848BA">
                  <w:pPr>
                    <w:spacing w:line="200" w:lineRule="exact"/>
                  </w:pPr>
                  <w:r>
                    <w:rPr>
                      <w:rFonts w:hint="eastAsia"/>
                    </w:rPr>
                    <w:t>半角</w:t>
                  </w:r>
                </w:p>
              </w:txbxContent>
            </v:textbox>
          </v:shape>
        </w:pict>
      </w:r>
    </w:p>
    <w:p w14:paraId="493AFC38" w14:textId="77777777" w:rsidR="007543E7" w:rsidRDefault="00561012">
      <w:pPr>
        <w:jc w:val="center"/>
        <w:rPr>
          <w:rFonts w:eastAsia="ＭＳ ゴシック"/>
        </w:rPr>
      </w:pPr>
      <w:r>
        <w:rPr>
          <w:rFonts w:ascii="ＭＳ ゴシック" w:eastAsia="ＭＳ ゴシック"/>
          <w:noProof/>
        </w:rPr>
        <w:pict w14:anchorId="16D25F05">
          <v:line id="_x0000_s1099" style="position:absolute;left:0;text-align:left;flip:x y;z-index:251655168" from="11.7pt,14.6pt" to="11.7pt,34.9pt">
            <v:stroke startarrow="block"/>
          </v:line>
        </w:pict>
      </w:r>
      <w:r w:rsidR="00C848BA">
        <w:rPr>
          <w:rFonts w:eastAsia="ＭＳ ゴシック" w:hint="eastAsia"/>
        </w:rPr>
        <w:t>５．人工股関節ステム挿入患者の大腿骨と</w:t>
      </w:r>
    </w:p>
    <w:p w14:paraId="76EAD7E4" w14:textId="77777777" w:rsidR="007543E7" w:rsidRDefault="00C848BA">
      <w:pPr>
        <w:jc w:val="center"/>
        <w:rPr>
          <w:rFonts w:eastAsia="ＭＳ ゴシック"/>
        </w:rPr>
      </w:pPr>
      <w:r>
        <w:rPr>
          <w:rFonts w:eastAsia="ＭＳ ゴシック" w:hint="eastAsia"/>
        </w:rPr>
        <w:t>骨髄の厚さ測定</w:t>
      </w:r>
    </w:p>
    <w:p w14:paraId="2A694715" w14:textId="6D5B652D" w:rsidR="007543E7" w:rsidRDefault="00561012">
      <w:r>
        <w:rPr>
          <w:rFonts w:ascii="ＭＳ ゴシック" w:eastAsia="ＭＳ ゴシック"/>
          <w:noProof/>
        </w:rPr>
        <w:pict w14:anchorId="1F93F878">
          <v:line id="_x0000_s1097" style="position:absolute;left:0;text-align:left;flip:x;z-index:251654144" from="-14pt,12pt" to="5.05pt,51.05pt">
            <v:stroke startarrow="block"/>
          </v:line>
        </w:pict>
      </w:r>
      <w:r w:rsidR="00C848BA">
        <w:rPr>
          <w:rFonts w:ascii="ＭＳ ゴシック" w:eastAsia="ＭＳ ゴシック" w:hint="eastAsia"/>
        </w:rPr>
        <w:t>５</w:t>
      </w:r>
      <w:r w:rsidR="00C848BA">
        <w:rPr>
          <w:rFonts w:ascii="ＭＳ ゴシック" w:eastAsia="ＭＳ ゴシック"/>
        </w:rPr>
        <w:t>.</w:t>
      </w:r>
      <w:r w:rsidR="00C848BA">
        <w:rPr>
          <w:rFonts w:ascii="ＭＳ ゴシック" w:eastAsia="ＭＳ ゴシック" w:hint="eastAsia"/>
        </w:rPr>
        <w:t>１</w:t>
      </w:r>
      <w:r w:rsidR="00D71F9D">
        <w:rPr>
          <w:rFonts w:ascii="ＭＳ ゴシック" w:eastAsia="ＭＳ ゴシック" w:hint="eastAsia"/>
        </w:rPr>
        <w:t xml:space="preserve"> </w:t>
      </w:r>
      <w:r w:rsidR="00112032">
        <w:rPr>
          <w:rFonts w:ascii="ＭＳ ゴシック" w:eastAsia="ＭＳ ゴシック" w:hint="eastAsia"/>
        </w:rPr>
        <w:t>実験</w:t>
      </w:r>
      <w:r w:rsidR="00C848BA">
        <w:rPr>
          <w:rFonts w:ascii="ＭＳ ゴシック" w:eastAsia="ＭＳ ゴシック" w:hint="eastAsia"/>
        </w:rPr>
        <w:t>方法</w:t>
      </w:r>
    </w:p>
    <w:p w14:paraId="4BD687F8" w14:textId="51112842" w:rsidR="00411156" w:rsidRDefault="00561012" w:rsidP="00411156">
      <w:pPr>
        <w:ind w:firstLineChars="100" w:firstLine="198"/>
      </w:pPr>
      <w:r>
        <w:rPr>
          <w:rFonts w:ascii="ＭＳ ゴシック" w:eastAsia="ＭＳ ゴシック"/>
          <w:noProof/>
        </w:rPr>
        <w:pict w14:anchorId="14C54B98">
          <v:line id="_x0000_s1031" style="position:absolute;left:0;text-align:left;z-index:251633664" from="66.55pt,28.05pt" to="66.55pt,106.35pt">
            <v:stroke startarrow="block"/>
          </v:line>
        </w:pict>
      </w:r>
      <w:r>
        <w:rPr>
          <w:rFonts w:ascii="ＭＳ ゴシック" w:eastAsia="ＭＳ ゴシック"/>
          <w:noProof/>
        </w:rPr>
        <w:pict w14:anchorId="0AAFC92C">
          <v:shape id="_x0000_s1032" type="#_x0000_t202" style="position:absolute;left:0;text-align:left;margin-left:79.15pt;margin-top:28.05pt;width:38pt;height:20.3pt;z-index:-251656192;mso-wrap-edited:f">
            <v:stroke dashstyle="1 1" endcap="round"/>
            <v:textbox>
              <w:txbxContent>
                <w:p w14:paraId="23C690CA" w14:textId="77777777" w:rsidR="007543E7" w:rsidRDefault="00C848BA">
                  <w:r>
                    <w:rPr>
                      <w:rFonts w:hint="eastAsia"/>
                    </w:rPr>
                    <w:t>25</w:t>
                  </w:r>
                  <w:r>
                    <w:rPr>
                      <w:rFonts w:hint="eastAsia"/>
                    </w:rPr>
                    <w:t>㎜</w:t>
                  </w:r>
                </w:p>
              </w:txbxContent>
            </v:textbox>
          </v:shape>
        </w:pict>
      </w:r>
      <w:r w:rsidR="00C848BA">
        <w:rPr>
          <w:rFonts w:hint="eastAsia"/>
        </w:rPr>
        <w:t>仰臥位にある人工股関節ステム挿入患者の右大腿骨近位部に簡易測定装置を取り付け，筋肉の音速を</w:t>
      </w:r>
      <w:r w:rsidR="00C848BA" w:rsidRPr="00411156">
        <w:t>ｖ</w:t>
      </w:r>
      <w:r w:rsidR="00C848BA" w:rsidRPr="00411156">
        <w:rPr>
          <w:vertAlign w:val="subscript"/>
        </w:rPr>
        <w:t>m</w:t>
      </w:r>
      <w:r w:rsidR="00411156" w:rsidRPr="00501B3A">
        <w:lastRenderedPageBreak/>
        <w:t>＝</w:t>
      </w:r>
      <w:r w:rsidR="00411156" w:rsidRPr="00501B3A">
        <w:t>1560m/s</w:t>
      </w:r>
      <w:r w:rsidR="00411156">
        <w:rPr>
          <w:rFonts w:hint="eastAsia"/>
          <w:vertAlign w:val="superscript"/>
        </w:rPr>
        <w:t>（５）</w:t>
      </w:r>
      <w:r w:rsidR="00411156">
        <w:rPr>
          <w:rFonts w:hint="eastAsia"/>
        </w:rPr>
        <w:t>，大腿骨の音速を</w:t>
      </w:r>
      <w:r w:rsidR="00411156" w:rsidRPr="00501B3A">
        <w:t>3300m/s</w:t>
      </w:r>
      <w:r w:rsidR="00411156">
        <w:rPr>
          <w:rFonts w:hint="eastAsia"/>
          <w:vertAlign w:val="superscript"/>
        </w:rPr>
        <w:t>（５）</w:t>
      </w:r>
      <w:r w:rsidR="00411156">
        <w:rPr>
          <w:rFonts w:hint="eastAsia"/>
        </w:rPr>
        <w:t>とみなし，健常者と同様な超音波測定法により大腿骨と骨髄の厚さを測定した．なお，人工股関節ステムが右大腿骨に挿入されている状態は，膝側から見てステム断面の長軸方向が約</w:t>
      </w:r>
      <w:r w:rsidR="00411156" w:rsidRPr="00501B3A">
        <w:t>θ</w:t>
      </w:r>
      <w:r w:rsidR="00411156" w:rsidRPr="00501B3A">
        <w:t>＝</w:t>
      </w:r>
      <w:r w:rsidR="00411156" w:rsidRPr="00501B3A">
        <w:t>60°</w:t>
      </w:r>
      <w:r w:rsidR="00411156">
        <w:rPr>
          <w:rFonts w:hint="eastAsia"/>
        </w:rPr>
        <w:t>で，短軸方向が約</w:t>
      </w:r>
      <w:r w:rsidR="00411156" w:rsidRPr="00501B3A">
        <w:t>θ</w:t>
      </w:r>
      <w:r w:rsidR="00411156" w:rsidRPr="00501B3A">
        <w:t>＝－</w:t>
      </w:r>
      <w:r w:rsidR="00411156" w:rsidRPr="00501B3A">
        <w:t>30°</w:t>
      </w:r>
      <w:r w:rsidR="00411156">
        <w:rPr>
          <w:rFonts w:hint="eastAsia"/>
        </w:rPr>
        <w:t>と推測される．そこで，エコー波形はこれらの２方向の入射角度で測定した．</w:t>
      </w:r>
    </w:p>
    <w:p w14:paraId="002B123C" w14:textId="0E17E587" w:rsidR="00411156" w:rsidRDefault="00411156" w:rsidP="00411156">
      <w:r>
        <w:rPr>
          <w:rFonts w:ascii="ＭＳ ゴシック" w:eastAsia="ＭＳ ゴシック" w:hint="eastAsia"/>
        </w:rPr>
        <w:t>５.２</w:t>
      </w:r>
      <w:r w:rsidR="00D71F9D">
        <w:rPr>
          <w:rFonts w:ascii="ＭＳ ゴシック" w:eastAsia="ＭＳ ゴシック" w:hint="eastAsia"/>
        </w:rPr>
        <w:t xml:space="preserve"> </w:t>
      </w:r>
      <w:r>
        <w:rPr>
          <w:rFonts w:ascii="ＭＳ ゴシック" w:eastAsia="ＭＳ ゴシック" w:hint="eastAsia"/>
        </w:rPr>
        <w:t>実験結果及び考察</w:t>
      </w:r>
    </w:p>
    <w:p w14:paraId="0F6732CF" w14:textId="77777777" w:rsidR="00411156" w:rsidRDefault="00411156" w:rsidP="00411156">
      <w:pPr>
        <w:ind w:firstLineChars="100" w:firstLine="188"/>
      </w:pPr>
      <w:r>
        <w:rPr>
          <w:rFonts w:hint="eastAsia"/>
        </w:rPr>
        <w:t>図８</w:t>
      </w:r>
      <w:r>
        <w:rPr>
          <w:rFonts w:hint="eastAsia"/>
        </w:rPr>
        <w:t>(a)</w:t>
      </w:r>
      <w:r>
        <w:rPr>
          <w:rFonts w:hint="eastAsia"/>
        </w:rPr>
        <w:t>，</w:t>
      </w:r>
      <w:r>
        <w:rPr>
          <w:rFonts w:hint="eastAsia"/>
        </w:rPr>
        <w:t>(b)</w:t>
      </w:r>
      <w:r>
        <w:rPr>
          <w:rFonts w:hint="eastAsia"/>
        </w:rPr>
        <w:t>は人工股関節ステム挿入患者に対し，垂直探触子がリングの周上</w:t>
      </w:r>
      <w:r w:rsidRPr="00501B3A">
        <w:t>θ</w:t>
      </w:r>
      <w:r w:rsidRPr="00501B3A">
        <w:t>＝</w:t>
      </w:r>
      <w:r w:rsidRPr="00501B3A">
        <w:t>60°</w:t>
      </w:r>
      <w:r w:rsidRPr="00501B3A">
        <w:t>，－</w:t>
      </w:r>
      <w:r w:rsidRPr="00501B3A">
        <w:t>30°</w:t>
      </w:r>
      <w:r>
        <w:rPr>
          <w:rFonts w:hint="eastAsia"/>
        </w:rPr>
        <w:t>において測定された大腿骨の外面①，内面②およびステム面③からのエコー波形を示す．骨髄部分の真の距離</w:t>
      </w:r>
      <w:r w:rsidRPr="00761073">
        <w:t>ｌ</w:t>
      </w:r>
      <w:r w:rsidRPr="00761073">
        <w:rPr>
          <w:vertAlign w:val="subscript"/>
        </w:rPr>
        <w:t>bm</w:t>
      </w:r>
      <w:r>
        <w:rPr>
          <w:rFonts w:hint="eastAsia"/>
        </w:rPr>
        <w:t>は，骨髄の見かけの距離を</w:t>
      </w:r>
      <w:r w:rsidRPr="00501B3A">
        <w:t>ｌ</w:t>
      </w:r>
      <w:r w:rsidRPr="00501B3A">
        <w:rPr>
          <w:vertAlign w:val="subscript"/>
        </w:rPr>
        <w:t>bm</w:t>
      </w:r>
      <w:r w:rsidRPr="00501B3A">
        <w:t>′</w:t>
      </w:r>
      <w:r>
        <w:rPr>
          <w:rFonts w:hint="eastAsia"/>
        </w:rPr>
        <w:t>，骨髄の音速を</w:t>
      </w:r>
      <w:r w:rsidRPr="00411156">
        <w:t>ｖ</w:t>
      </w:r>
      <w:r w:rsidRPr="00411156">
        <w:rPr>
          <w:vertAlign w:val="subscript"/>
        </w:rPr>
        <w:t>bm</w:t>
      </w:r>
      <w:r>
        <w:rPr>
          <w:rFonts w:hint="eastAsia"/>
        </w:rPr>
        <w:t>とすれば，次式で与えられる．</w:t>
      </w:r>
    </w:p>
    <w:p w14:paraId="0514ECB9" w14:textId="77777777" w:rsidR="00411156" w:rsidRPr="00501B3A" w:rsidRDefault="00411156" w:rsidP="00411156">
      <w:pPr>
        <w:ind w:firstLineChars="200" w:firstLine="396"/>
      </w:pPr>
      <w:r w:rsidRPr="00501B3A">
        <w:rPr>
          <w:position w:val="-26"/>
        </w:rPr>
        <w:object w:dxaOrig="1700" w:dyaOrig="680" w14:anchorId="7CAF4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5pt;height:34.35pt" o:ole="">
            <v:imagedata r:id="rId7" o:title=""/>
          </v:shape>
          <o:OLEObject Type="Embed" ProgID="Equation.2" ShapeID="_x0000_i1025" DrawAspect="Content" ObjectID="_1697455179" r:id="rId8"/>
        </w:object>
      </w:r>
      <w:r w:rsidRPr="00501B3A">
        <w:t xml:space="preserve">　</w:t>
      </w:r>
      <w:r w:rsidRPr="00501B3A">
        <w:t>………………………(4)</w:t>
      </w:r>
    </w:p>
    <w:p w14:paraId="4DD569C2" w14:textId="5AC521A5" w:rsidR="004E5918" w:rsidRPr="004E5918" w:rsidRDefault="00411156" w:rsidP="00513776">
      <w:pPr>
        <w:ind w:firstLineChars="100" w:firstLine="188"/>
      </w:pPr>
      <w:r>
        <w:rPr>
          <w:rFonts w:hint="eastAsia"/>
        </w:rPr>
        <w:t>図８</w:t>
      </w:r>
      <w:r>
        <w:rPr>
          <w:rFonts w:hint="eastAsia"/>
        </w:rPr>
        <w:t>(a)</w:t>
      </w:r>
      <w:r>
        <w:rPr>
          <w:rFonts w:hint="eastAsia"/>
        </w:rPr>
        <w:t>，</w:t>
      </w:r>
      <w:r>
        <w:rPr>
          <w:rFonts w:hint="eastAsia"/>
        </w:rPr>
        <w:t>(b)</w:t>
      </w:r>
      <w:r>
        <w:rPr>
          <w:rFonts w:hint="eastAsia"/>
        </w:rPr>
        <w:t>における大腿骨および骨髄の厚さは，</w:t>
      </w:r>
      <w:r w:rsidR="004E5918">
        <w:rPr>
          <w:rFonts w:hint="eastAsia"/>
        </w:rPr>
        <w:t>骨髄の音速を</w:t>
      </w:r>
      <w:r w:rsidR="004E5918" w:rsidRPr="004E5918">
        <w:t>ｖ</w:t>
      </w:r>
      <w:r w:rsidR="004E5918" w:rsidRPr="004E5918">
        <w:rPr>
          <w:vertAlign w:val="subscript"/>
        </w:rPr>
        <w:t>bm</w:t>
      </w:r>
      <w:r w:rsidR="004E5918" w:rsidRPr="004E5918">
        <w:t>＝</w:t>
      </w:r>
      <w:r w:rsidR="004E5918" w:rsidRPr="004E5918">
        <w:t>1500m/s</w:t>
      </w:r>
      <w:r w:rsidR="004E5918">
        <w:rPr>
          <w:rFonts w:hint="eastAsia"/>
        </w:rPr>
        <w:t>として式（３）</w:t>
      </w:r>
      <w:r w:rsidR="004E5918">
        <w:t>,</w:t>
      </w:r>
      <w:r w:rsidR="004E5918">
        <w:rPr>
          <w:rFonts w:hint="eastAsia"/>
        </w:rPr>
        <w:t>（４）を</w:t>
      </w:r>
    </w:p>
    <w:p w14:paraId="79A9DC41" w14:textId="77777777" w:rsidR="00411156" w:rsidRDefault="00411156" w:rsidP="00411156"/>
    <w:p w14:paraId="04739CB0" w14:textId="77777777" w:rsidR="00411156" w:rsidRDefault="00411156" w:rsidP="00411156">
      <w:pPr>
        <w:jc w:val="center"/>
      </w:pPr>
      <w:r>
        <w:object w:dxaOrig="4526" w:dyaOrig="4293" w14:anchorId="6B3E3079">
          <v:shape id="_x0000_i1026" type="#_x0000_t75" style="width:226.35pt;height:215pt" o:ole="">
            <v:imagedata r:id="rId9" o:title=""/>
          </v:shape>
          <o:OLEObject Type="Embed" ProgID="Photoshop.Image.6" ShapeID="_x0000_i1026" DrawAspect="Content" ObjectID="_1697455180" r:id="rId10">
            <o:FieldCodes>\s</o:FieldCodes>
          </o:OLEObject>
        </w:object>
      </w:r>
    </w:p>
    <w:p w14:paraId="624EC75B" w14:textId="77777777" w:rsidR="00411156" w:rsidRPr="00420B06" w:rsidRDefault="00411156" w:rsidP="00411156">
      <w:pPr>
        <w:jc w:val="center"/>
      </w:pPr>
      <w:r w:rsidRPr="00420B06">
        <w:t>(b) θ=</w:t>
      </w:r>
      <w:r w:rsidRPr="00420B06">
        <w:t>－</w:t>
      </w:r>
      <w:r w:rsidRPr="00420B06">
        <w:t>30°</w:t>
      </w:r>
    </w:p>
    <w:p w14:paraId="0342C97A" w14:textId="77777777" w:rsidR="00411156" w:rsidRDefault="00411156" w:rsidP="00411156">
      <w:pPr>
        <w:jc w:val="center"/>
      </w:pPr>
      <w:r>
        <w:t>Fig.8  Echo waveform presenting outside of femur,</w:t>
      </w:r>
    </w:p>
    <w:p w14:paraId="3437F183" w14:textId="77777777" w:rsidR="00411156" w:rsidRDefault="00411156" w:rsidP="00411156">
      <w:pPr>
        <w:ind w:firstLineChars="450" w:firstLine="847"/>
      </w:pPr>
      <w:r>
        <w:t>inside of femur and stem surface.</w:t>
      </w:r>
    </w:p>
    <w:p w14:paraId="6138FE2A" w14:textId="77777777" w:rsidR="00411156" w:rsidRDefault="00411156" w:rsidP="00411156"/>
    <w:p w14:paraId="2E9EA753" w14:textId="62C32128" w:rsidR="004A2286" w:rsidRDefault="00561012" w:rsidP="00411156">
      <w:r>
        <w:rPr>
          <w:noProof/>
        </w:rPr>
        <w:pict w14:anchorId="6C9473FA">
          <v:shape id="_x0000_s1110" type="#_x0000_t32" style="position:absolute;left:0;text-align:left;margin-left:48.25pt;margin-top:1pt;width:386pt;height:0;z-index:251657216" o:connectortype="straight"/>
        </w:pict>
      </w:r>
      <w:r>
        <w:rPr>
          <w:noProof/>
        </w:rPr>
        <w:pict w14:anchorId="435B1D54">
          <v:line id="_x0000_s1076" style="position:absolute;left:0;text-align:left;flip:y;z-index:251648000" from="154.4pt,1pt" to="188.6pt,34.35pt">
            <v:stroke endarrow="block"/>
          </v:line>
        </w:pict>
      </w:r>
    </w:p>
    <w:p w14:paraId="0645E648" w14:textId="77777777" w:rsidR="004A2286" w:rsidRDefault="004A2286" w:rsidP="00411156"/>
    <w:p w14:paraId="100521DF" w14:textId="11DAF1E7" w:rsidR="004A2286" w:rsidRDefault="00561012" w:rsidP="00411156">
      <w:r>
        <w:rPr>
          <w:noProof/>
        </w:rPr>
        <w:pict w14:anchorId="72FFC363">
          <v:shape id="_x0000_s1077" type="#_x0000_t202" style="position:absolute;left:0;text-align:left;margin-left:57.9pt;margin-top:5.55pt;width:162.45pt;height:21.75pt;z-index:-251643904;mso-wrap-edited:f">
            <v:stroke dashstyle="1 1" endcap="round"/>
            <v:textbox style="mso-next-textbox:#_x0000_s1077">
              <w:txbxContent>
                <w:p w14:paraId="6CD28125" w14:textId="77777777" w:rsidR="007543E7" w:rsidRDefault="00C848BA">
                  <w:r>
                    <w:rPr>
                      <w:rFonts w:hint="eastAsia"/>
                    </w:rPr>
                    <w:t>左右の行を一致させ細線を入れる</w:t>
                  </w:r>
                </w:p>
              </w:txbxContent>
            </v:textbox>
          </v:shape>
        </w:pict>
      </w:r>
    </w:p>
    <w:p w14:paraId="627B7E5A" w14:textId="7F821F54" w:rsidR="00411156" w:rsidRDefault="00411156" w:rsidP="00411156"/>
    <w:p w14:paraId="6E3AC245" w14:textId="4939FA37" w:rsidR="007543E7" w:rsidRDefault="00513776">
      <w:r>
        <w:rPr>
          <w:rFonts w:hint="eastAsia"/>
        </w:rPr>
        <w:t>用い</w:t>
      </w:r>
      <w:r w:rsidR="004A2286">
        <w:rPr>
          <w:rFonts w:hint="eastAsia"/>
        </w:rPr>
        <w:t>れば，</w:t>
      </w:r>
      <w:r w:rsidR="004A2286" w:rsidRPr="004E5918">
        <w:t>θ</w:t>
      </w:r>
      <w:r w:rsidR="004A2286" w:rsidRPr="004E5918">
        <w:t>＝</w:t>
      </w:r>
      <w:r w:rsidR="004A2286" w:rsidRPr="004E5918">
        <w:t>60°</w:t>
      </w:r>
      <w:r w:rsidR="004A2286">
        <w:rPr>
          <w:rFonts w:hint="eastAsia"/>
        </w:rPr>
        <w:t>の位置で</w:t>
      </w:r>
      <w:r w:rsidR="004A2286" w:rsidRPr="004E5918">
        <w:t>4.4mm</w:t>
      </w:r>
      <w:r w:rsidR="004A2286" w:rsidRPr="004E5918">
        <w:t>，</w:t>
      </w:r>
      <w:r w:rsidR="004A2286" w:rsidRPr="004E5918">
        <w:t xml:space="preserve">2.2 </w:t>
      </w:r>
      <w:r w:rsidR="004A2286">
        <w:t>mm</w:t>
      </w:r>
      <w:r w:rsidR="004A2286">
        <w:rPr>
          <w:rFonts w:hint="eastAsia"/>
        </w:rPr>
        <w:t>，θ＝－</w:t>
      </w:r>
      <w:r w:rsidR="004A2286">
        <w:t>30</w:t>
      </w:r>
      <w:r w:rsidR="004A2286">
        <w:rPr>
          <w:rFonts w:hint="eastAsia"/>
        </w:rPr>
        <w:t>°</w:t>
      </w:r>
      <w:r w:rsidR="00C848BA">
        <w:rPr>
          <w:rFonts w:hint="eastAsia"/>
        </w:rPr>
        <w:t>の位置で</w:t>
      </w:r>
      <w:r w:rsidR="00C848BA">
        <w:t>3.0mm</w:t>
      </w:r>
      <w:r w:rsidR="00C848BA">
        <w:rPr>
          <w:rFonts w:hint="eastAsia"/>
        </w:rPr>
        <w:t>，</w:t>
      </w:r>
      <w:r w:rsidR="00C848BA">
        <w:t>2.6mm</w:t>
      </w:r>
      <w:r w:rsidR="00C848BA">
        <w:rPr>
          <w:rFonts w:hint="eastAsia"/>
        </w:rPr>
        <w:t>であった．これらの結果より，本測定法を用いて人工股関節ステム挿入患者の仰臥位と座位における骨髄の厚さを測定すれば，ステムと大腿骨との間に生じているゆるみが測定可能であると推察される．</w:t>
      </w:r>
    </w:p>
    <w:p w14:paraId="5F3BC235" w14:textId="77777777" w:rsidR="007543E7" w:rsidRDefault="007543E7">
      <w:pPr>
        <w:jc w:val="center"/>
        <w:rPr>
          <w:rFonts w:ascii="ＭＳ ゴシック" w:eastAsia="ＭＳ ゴシック"/>
        </w:rPr>
      </w:pPr>
    </w:p>
    <w:p w14:paraId="12964FE3" w14:textId="77777777" w:rsidR="007543E7" w:rsidRDefault="00C848BA">
      <w:pPr>
        <w:jc w:val="center"/>
      </w:pPr>
      <w:r>
        <w:rPr>
          <w:rFonts w:ascii="ＭＳ ゴシック" w:eastAsia="ＭＳ ゴシック" w:hint="eastAsia"/>
        </w:rPr>
        <w:t>６．結</w:t>
      </w:r>
      <w:r>
        <w:rPr>
          <w:rFonts w:ascii="ＭＳ ゴシック" w:eastAsia="ＭＳ ゴシック"/>
        </w:rPr>
        <w:t xml:space="preserve">  </w:t>
      </w:r>
      <w:r>
        <w:rPr>
          <w:rFonts w:ascii="ＭＳ ゴシック" w:eastAsia="ＭＳ ゴシック" w:hint="eastAsia"/>
        </w:rPr>
        <w:t>言</w:t>
      </w:r>
    </w:p>
    <w:p w14:paraId="2B8368C5" w14:textId="77777777" w:rsidR="007543E7" w:rsidRDefault="00C848BA">
      <w:r>
        <w:rPr>
          <w:rFonts w:hint="eastAsia"/>
        </w:rPr>
        <w:t>（１）健常者の大腿骨前面の断面形状は，超音波法による簡易測定装置を用いれば，大腿骨の内腔面の一部を除いてほぼ正確に測定できた．</w:t>
      </w:r>
    </w:p>
    <w:p w14:paraId="6B5714F9" w14:textId="77777777" w:rsidR="007543E7" w:rsidRDefault="00C848BA">
      <w:r>
        <w:rPr>
          <w:rFonts w:hint="eastAsia"/>
        </w:rPr>
        <w:t>（２）超音波による大腿骨前面の断面形状は，Ｘ線ＣＴ像による測定結果とほぼ一致した．</w:t>
      </w:r>
    </w:p>
    <w:p w14:paraId="06CC7245" w14:textId="77777777" w:rsidR="007543E7" w:rsidRDefault="00C848BA">
      <w:r>
        <w:rPr>
          <w:rFonts w:hint="eastAsia"/>
        </w:rPr>
        <w:t>（３）人工股関節ステム挿入患者の大腿骨の表面，内腔面およびステム面からのエコー波形は測定でき，また大腿骨とステム間の骨</w:t>
      </w:r>
      <w:r>
        <w:t xml:space="preserve"> </w:t>
      </w:r>
      <w:r>
        <w:rPr>
          <w:rFonts w:hint="eastAsia"/>
        </w:rPr>
        <w:t>髄の厚さも測定できた．</w:t>
      </w:r>
    </w:p>
    <w:p w14:paraId="6C48846D" w14:textId="3F4ED583" w:rsidR="007543E7" w:rsidRDefault="00C848BA">
      <w:r>
        <w:rPr>
          <w:rFonts w:hint="eastAsia"/>
        </w:rPr>
        <w:t xml:space="preserve">　最後に，本研究は山梨</w:t>
      </w:r>
      <w:r w:rsidR="002E237C">
        <w:rPr>
          <w:rFonts w:hint="eastAsia"/>
        </w:rPr>
        <w:t>２１</w:t>
      </w:r>
      <w:r>
        <w:rPr>
          <w:rFonts w:hint="eastAsia"/>
        </w:rPr>
        <w:t>世紀産業開発機構による平成５年度研究開発助成金，及び日邦プレシジョン㈱の研究助成金により遂行されたことを記し，謝意を表する．</w:t>
      </w:r>
    </w:p>
    <w:p w14:paraId="350D2EC0" w14:textId="4E61E738" w:rsidR="007543E7" w:rsidRDefault="007543E7">
      <w:pPr>
        <w:jc w:val="center"/>
        <w:rPr>
          <w:rFonts w:ascii="ＭＳ ゴシック" w:eastAsia="ＭＳ ゴシック"/>
        </w:rPr>
      </w:pPr>
    </w:p>
    <w:p w14:paraId="31EFEAC6" w14:textId="55739513" w:rsidR="00BB6E18" w:rsidRDefault="00AC05F4" w:rsidP="00BB6E18">
      <w:pPr>
        <w:jc w:val="center"/>
        <w:rPr>
          <w:rFonts w:ascii="ＭＳ ゴシック" w:eastAsia="ＭＳ ゴシック"/>
        </w:rPr>
      </w:pPr>
      <w:r>
        <w:rPr>
          <w:rFonts w:ascii="ＭＳ ゴシック" w:eastAsia="ＭＳ ゴシック" w:hint="eastAsia"/>
        </w:rPr>
        <w:t>参考文献</w:t>
      </w:r>
    </w:p>
    <w:tbl>
      <w:tblPr>
        <w:tblW w:w="4536" w:type="dxa"/>
        <w:tblInd w:w="99" w:type="dxa"/>
        <w:tblLayout w:type="fixed"/>
        <w:tblCellMar>
          <w:left w:w="99" w:type="dxa"/>
          <w:right w:w="99" w:type="dxa"/>
        </w:tblCellMar>
        <w:tblLook w:val="0000" w:firstRow="0" w:lastRow="0" w:firstColumn="0" w:lastColumn="0" w:noHBand="0" w:noVBand="0"/>
      </w:tblPr>
      <w:tblGrid>
        <w:gridCol w:w="426"/>
        <w:gridCol w:w="4110"/>
      </w:tblGrid>
      <w:tr w:rsidR="00BB6E18" w14:paraId="00DDF137" w14:textId="77777777" w:rsidTr="00605778">
        <w:tc>
          <w:tcPr>
            <w:tcW w:w="426" w:type="dxa"/>
          </w:tcPr>
          <w:p w14:paraId="5C0E74CF" w14:textId="77777777" w:rsidR="00BB6E18" w:rsidRDefault="00BB6E18" w:rsidP="00605778">
            <w:pPr>
              <w:ind w:leftChars="-52" w:left="-97" w:rightChars="-52" w:right="-98" w:hanging="1"/>
            </w:pPr>
            <w:r>
              <w:rPr>
                <w:rFonts w:hint="eastAsia"/>
              </w:rPr>
              <w:t>(</w:t>
            </w:r>
            <w:r>
              <w:t>1)</w:t>
            </w:r>
          </w:p>
        </w:tc>
        <w:tc>
          <w:tcPr>
            <w:tcW w:w="4110" w:type="dxa"/>
          </w:tcPr>
          <w:p w14:paraId="31A422F5" w14:textId="77777777" w:rsidR="00BB6E18" w:rsidRPr="00FF79A9" w:rsidRDefault="00BB6E18" w:rsidP="00605778">
            <w:pPr>
              <w:ind w:leftChars="-52" w:left="-98" w:firstLineChars="2" w:firstLine="4"/>
            </w:pPr>
            <w:proofErr w:type="spellStart"/>
            <w:r w:rsidRPr="00FF79A9">
              <w:t>Meema</w:t>
            </w:r>
            <w:proofErr w:type="spellEnd"/>
            <w:r w:rsidRPr="00FF79A9">
              <w:t xml:space="preserve">, H. E., Cortical Bone and Osteoporosis as a Manifestation of Aging, Am. J. </w:t>
            </w:r>
            <w:proofErr w:type="spellStart"/>
            <w:r w:rsidRPr="00FF79A9">
              <w:t>Roentgenol</w:t>
            </w:r>
            <w:proofErr w:type="spellEnd"/>
            <w:r w:rsidRPr="00FF79A9">
              <w:t xml:space="preserve">., </w:t>
            </w:r>
            <w:r w:rsidRPr="00CC03DA">
              <w:rPr>
                <w:rFonts w:ascii="ＭＳ Ｐゴシック" w:eastAsia="ＭＳ Ｐゴシック" w:hAnsi="ＭＳ Ｐゴシック"/>
              </w:rPr>
              <w:t>89</w:t>
            </w:r>
            <w:r w:rsidRPr="00FF79A9">
              <w:t>-6 (1963), pp.1287-1295.</w:t>
            </w:r>
          </w:p>
        </w:tc>
      </w:tr>
      <w:tr w:rsidR="00BB6E18" w14:paraId="025A3E86" w14:textId="77777777" w:rsidTr="00605778">
        <w:tc>
          <w:tcPr>
            <w:tcW w:w="426" w:type="dxa"/>
          </w:tcPr>
          <w:p w14:paraId="5D7B8725" w14:textId="77777777" w:rsidR="00BB6E18" w:rsidRDefault="00BB6E18" w:rsidP="00605778">
            <w:pPr>
              <w:ind w:left="-99" w:rightChars="-52" w:right="-98"/>
            </w:pPr>
            <w:r>
              <w:t>(2</w:t>
            </w:r>
            <w:r>
              <w:rPr>
                <w:rFonts w:hint="eastAsia"/>
              </w:rPr>
              <w:t>)</w:t>
            </w:r>
          </w:p>
        </w:tc>
        <w:tc>
          <w:tcPr>
            <w:tcW w:w="4110" w:type="dxa"/>
          </w:tcPr>
          <w:p w14:paraId="66FC912C" w14:textId="208B5306" w:rsidR="00BB6E18" w:rsidRDefault="00BB6E18" w:rsidP="00605778">
            <w:pPr>
              <w:ind w:left="-99"/>
            </w:pPr>
            <w:r>
              <w:rPr>
                <w:rFonts w:hint="eastAsia"/>
              </w:rPr>
              <w:t>島津晃・朝田莞爾，バイオメカニクスよりみた整形外科，</w:t>
            </w:r>
            <w:r w:rsidRPr="00C75F24">
              <w:t>(1990</w:t>
            </w:r>
            <w:r w:rsidRPr="00FF79A9">
              <w:t>), p</w:t>
            </w:r>
            <w:r w:rsidRPr="00C75F24">
              <w:t>.315,</w:t>
            </w:r>
            <w:r>
              <w:t xml:space="preserve"> </w:t>
            </w:r>
            <w:r>
              <w:rPr>
                <w:rFonts w:hint="eastAsia"/>
              </w:rPr>
              <w:t>金原出版．</w:t>
            </w:r>
          </w:p>
        </w:tc>
      </w:tr>
      <w:tr w:rsidR="00BB6E18" w14:paraId="09064A80" w14:textId="77777777" w:rsidTr="00605778">
        <w:tc>
          <w:tcPr>
            <w:tcW w:w="426" w:type="dxa"/>
          </w:tcPr>
          <w:p w14:paraId="5B1D3F9E" w14:textId="77777777" w:rsidR="00BB6E18" w:rsidRDefault="00BB6E18" w:rsidP="00605778">
            <w:pPr>
              <w:ind w:leftChars="-52" w:hangingChars="52" w:hanging="98"/>
            </w:pPr>
            <w:r>
              <w:t>(3)</w:t>
            </w:r>
          </w:p>
        </w:tc>
        <w:tc>
          <w:tcPr>
            <w:tcW w:w="4110" w:type="dxa"/>
          </w:tcPr>
          <w:p w14:paraId="0C1E7F4C" w14:textId="77777777" w:rsidR="00BB6E18" w:rsidRDefault="00BB6E18" w:rsidP="00605778">
            <w:pPr>
              <w:ind w:leftChars="-52" w:left="-97" w:hanging="1"/>
            </w:pPr>
            <w:r>
              <w:rPr>
                <w:rFonts w:hint="eastAsia"/>
              </w:rPr>
              <w:t>喜多寛・ほか４名，インプラント存在下でのＭＲＩ</w:t>
            </w:r>
            <w:r>
              <w:t xml:space="preserve">, </w:t>
            </w:r>
            <w:r>
              <w:rPr>
                <w:rFonts w:hint="eastAsia"/>
              </w:rPr>
              <w:t>関節外科</w:t>
            </w:r>
            <w:r>
              <w:t xml:space="preserve">, </w:t>
            </w:r>
            <w:r w:rsidRPr="00CC03DA">
              <w:rPr>
                <w:rFonts w:ascii="ＭＳ Ｐゴシック" w:eastAsia="ＭＳ Ｐゴシック" w:hAnsi="ＭＳ Ｐゴシック"/>
              </w:rPr>
              <w:t>10</w:t>
            </w:r>
            <w:r w:rsidRPr="00C75F24">
              <w:t>-5 (1991), pp.464-470.</w:t>
            </w:r>
          </w:p>
        </w:tc>
      </w:tr>
      <w:tr w:rsidR="00BB6E18" w14:paraId="1B182A70" w14:textId="77777777" w:rsidTr="00605778">
        <w:tc>
          <w:tcPr>
            <w:tcW w:w="426" w:type="dxa"/>
          </w:tcPr>
          <w:p w14:paraId="5164B357" w14:textId="77777777" w:rsidR="00BB6E18" w:rsidRDefault="00BB6E18" w:rsidP="00605778">
            <w:pPr>
              <w:ind w:leftChars="-52" w:left="-98"/>
            </w:pPr>
            <w:r>
              <w:t>(4)</w:t>
            </w:r>
          </w:p>
        </w:tc>
        <w:tc>
          <w:tcPr>
            <w:tcW w:w="4110" w:type="dxa"/>
          </w:tcPr>
          <w:p w14:paraId="1F40FC34" w14:textId="77777777" w:rsidR="00BB6E18" w:rsidRDefault="00BB6E18" w:rsidP="00605778">
            <w:pPr>
              <w:ind w:leftChars="-53" w:left="-99" w:hanging="1"/>
            </w:pPr>
            <w:r>
              <w:rPr>
                <w:rFonts w:hint="eastAsia"/>
              </w:rPr>
              <w:t>水口義久・ほか２名，超音波による人工股関節ステムが挿入された肉付き大腿骨内部の厚さ測定，日本機械学会論文集</w:t>
            </w:r>
            <w:r>
              <w:rPr>
                <w:rFonts w:hint="eastAsia"/>
              </w:rPr>
              <w:t>(</w:t>
            </w:r>
            <w:r>
              <w:rPr>
                <w:rFonts w:hint="eastAsia"/>
              </w:rPr>
              <w:t>Ａ編</w:t>
            </w:r>
            <w:r>
              <w:rPr>
                <w:rFonts w:hint="eastAsia"/>
              </w:rPr>
              <w:t>),</w:t>
            </w:r>
            <w:r>
              <w:t xml:space="preserve"> </w:t>
            </w:r>
            <w:r w:rsidRPr="00761073">
              <w:rPr>
                <w:rFonts w:ascii="ＭＳ Ｐゴシック" w:eastAsia="ＭＳ Ｐゴシック" w:hAnsi="ＭＳ Ｐゴシック"/>
              </w:rPr>
              <w:t>59</w:t>
            </w:r>
            <w:r w:rsidRPr="00C75F24">
              <w:t>-561</w:t>
            </w:r>
            <w:r>
              <w:t xml:space="preserve"> </w:t>
            </w:r>
            <w:r w:rsidRPr="00C75F24">
              <w:t>(1993),</w:t>
            </w:r>
            <w:r>
              <w:t xml:space="preserve"> </w:t>
            </w:r>
            <w:r w:rsidRPr="00C75F24">
              <w:t xml:space="preserve"> pp.1408-1412.</w:t>
            </w:r>
          </w:p>
        </w:tc>
      </w:tr>
      <w:tr w:rsidR="00BB6E18" w14:paraId="1CCEF639" w14:textId="77777777" w:rsidTr="00605778">
        <w:tc>
          <w:tcPr>
            <w:tcW w:w="426" w:type="dxa"/>
          </w:tcPr>
          <w:p w14:paraId="0920D279" w14:textId="77777777" w:rsidR="00BB6E18" w:rsidRDefault="00BB6E18" w:rsidP="00605778">
            <w:pPr>
              <w:ind w:leftChars="-52" w:left="-98" w:rightChars="-52" w:right="-98"/>
            </w:pPr>
            <w:r>
              <w:t>(5)</w:t>
            </w:r>
          </w:p>
        </w:tc>
        <w:tc>
          <w:tcPr>
            <w:tcW w:w="4110" w:type="dxa"/>
          </w:tcPr>
          <w:p w14:paraId="4B371FE2" w14:textId="77777777" w:rsidR="00BB6E18" w:rsidRPr="00D611EF" w:rsidRDefault="00BB6E18" w:rsidP="00605778">
            <w:pPr>
              <w:ind w:leftChars="-52" w:left="-98" w:firstLine="1"/>
            </w:pPr>
            <w:r w:rsidRPr="00D611EF">
              <w:t>水口義久・ほか４名，超音波による人体の大腿骨断面形状の測定，日本機械学会論文集</w:t>
            </w:r>
            <w:r w:rsidRPr="00D611EF">
              <w:t>(</w:t>
            </w:r>
            <w:r w:rsidRPr="00D611EF">
              <w:t>Ａ編</w:t>
            </w:r>
            <w:r w:rsidRPr="00D611EF">
              <w:t>)</w:t>
            </w:r>
            <w:r w:rsidRPr="00D611EF">
              <w:t>，</w:t>
            </w:r>
            <w:r w:rsidRPr="002823C6">
              <w:rPr>
                <w:rFonts w:ascii="ＭＳ Ｐゴシック" w:eastAsia="ＭＳ Ｐゴシック" w:hAnsi="ＭＳ Ｐゴシック"/>
              </w:rPr>
              <w:t>61</w:t>
            </w:r>
            <w:r w:rsidRPr="00D611EF">
              <w:t>-532 (1995), pp.480-486</w:t>
            </w:r>
            <w:r w:rsidRPr="00D611EF">
              <w:t>．</w:t>
            </w:r>
          </w:p>
        </w:tc>
      </w:tr>
      <w:tr w:rsidR="00BB6E18" w14:paraId="6B1FAD88" w14:textId="77777777" w:rsidTr="00605778">
        <w:tc>
          <w:tcPr>
            <w:tcW w:w="426" w:type="dxa"/>
          </w:tcPr>
          <w:p w14:paraId="4AC8A95F" w14:textId="77777777" w:rsidR="00BB6E18" w:rsidRDefault="00BB6E18" w:rsidP="00605778">
            <w:pPr>
              <w:ind w:leftChars="-52" w:left="-98"/>
            </w:pPr>
            <w:r>
              <w:t>(6)</w:t>
            </w:r>
          </w:p>
        </w:tc>
        <w:tc>
          <w:tcPr>
            <w:tcW w:w="4110" w:type="dxa"/>
          </w:tcPr>
          <w:p w14:paraId="0F1671FD" w14:textId="77777777" w:rsidR="00BB6E18" w:rsidRPr="00FF79A9" w:rsidRDefault="00BB6E18" w:rsidP="00605778">
            <w:pPr>
              <w:ind w:leftChars="-52" w:left="-98"/>
            </w:pPr>
            <w:proofErr w:type="spellStart"/>
            <w:r w:rsidRPr="00FF79A9">
              <w:t>Minakuchi</w:t>
            </w:r>
            <w:proofErr w:type="spellEnd"/>
            <w:r w:rsidRPr="00FF79A9">
              <w:t xml:space="preserve"> Y., et al., Ultrasonic Measurement for Detecting Loosening of a Hip Prosthesis Stem, Proc. 10th Int. Conf. on Exp. Mech., </w:t>
            </w:r>
            <w:r w:rsidRPr="00CC03DA">
              <w:rPr>
                <w:rFonts w:ascii="ＭＳ Ｐゴシック" w:eastAsia="ＭＳ Ｐゴシック" w:hAnsi="ＭＳ Ｐゴシック"/>
              </w:rPr>
              <w:t>2</w:t>
            </w:r>
            <w:r w:rsidRPr="00FF79A9">
              <w:t xml:space="preserve"> (1994),</w:t>
            </w:r>
            <w:r>
              <w:t xml:space="preserve"> </w:t>
            </w:r>
            <w:r w:rsidRPr="00FF79A9">
              <w:t>pp.1375-1380.</w:t>
            </w:r>
          </w:p>
        </w:tc>
      </w:tr>
    </w:tbl>
    <w:p w14:paraId="647290B4" w14:textId="5E15A664" w:rsidR="00BB6E18" w:rsidRDefault="00561012">
      <w:r>
        <w:rPr>
          <w:noProof/>
        </w:rPr>
        <w:pict w14:anchorId="0D7595C8">
          <v:line id="_x0000_s1087" style="position:absolute;left:0;text-align:left;flip:x y;z-index:251652096;mso-position-horizontal-relative:text;mso-position-vertical-relative:text" from="34.25pt,.45pt" to="83.15pt,54.2pt">
            <v:stroke endarrow="block"/>
          </v:line>
        </w:pict>
      </w:r>
    </w:p>
    <w:p w14:paraId="176FD409" w14:textId="13E0D6FD" w:rsidR="00976DC9" w:rsidRDefault="00976DC9"/>
    <w:p w14:paraId="54BFE63B" w14:textId="1D0CE5C3" w:rsidR="007543E7" w:rsidRDefault="00561012">
      <w:pPr>
        <w:sectPr w:rsidR="007543E7" w:rsidSect="004A2286">
          <w:type w:val="continuous"/>
          <w:pgSz w:w="11912" w:h="16834" w:code="9"/>
          <w:pgMar w:top="1418" w:right="1134" w:bottom="1418" w:left="1134" w:header="567" w:footer="567" w:gutter="0"/>
          <w:paperSrc w:first="7" w:other="7"/>
          <w:cols w:num="2" w:space="567"/>
          <w:docGrid w:type="linesAndChars" w:linePitch="288" w:charSpace="-376"/>
        </w:sectPr>
      </w:pPr>
      <w:r>
        <w:rPr>
          <w:noProof/>
        </w:rPr>
        <w:pict w14:anchorId="03F94916">
          <v:shape id="_x0000_s1086" type="#_x0000_t202" style="position:absolute;left:0;text-align:left;margin-left:24.6pt;margin-top:24.9pt;width:190.95pt;height:112.15pt;z-index:-251639808;mso-wrap-edited:f;mso-position-horizontal-relative:text;mso-position-vertical-relative:text">
            <v:stroke dashstyle="1 1" endcap="round"/>
            <v:textbox style="mso-next-textbox:#_x0000_s1086">
              <w:txbxContent>
                <w:p w14:paraId="2CA39B8B" w14:textId="77777777" w:rsidR="007543E7" w:rsidRDefault="00C848BA">
                  <w:pPr>
                    <w:pStyle w:val="a7"/>
                    <w:numPr>
                      <w:ilvl w:val="0"/>
                      <w:numId w:val="1"/>
                    </w:numPr>
                    <w:ind w:firstLineChars="0"/>
                  </w:pPr>
                  <w:r>
                    <w:rPr>
                      <w:rFonts w:hint="eastAsia"/>
                    </w:rPr>
                    <w:t>著者名，論文題目，雑誌名，巻，号，発行年（西暦），ページの順序</w:t>
                  </w:r>
                </w:p>
                <w:p w14:paraId="1B92E7E8" w14:textId="77777777" w:rsidR="007543E7" w:rsidRDefault="00C848BA">
                  <w:pPr>
                    <w:numPr>
                      <w:ilvl w:val="0"/>
                      <w:numId w:val="1"/>
                    </w:numPr>
                  </w:pPr>
                  <w:r>
                    <w:rPr>
                      <w:rFonts w:hint="eastAsia"/>
                    </w:rPr>
                    <w:t>，</w:t>
                  </w:r>
                  <w:r>
                    <w:rPr>
                      <w:rFonts w:hint="eastAsia"/>
                    </w:rPr>
                    <w:t xml:space="preserve"> </w:t>
                  </w:r>
                  <w:r>
                    <w:rPr>
                      <w:rFonts w:hint="eastAsia"/>
                    </w:rPr>
                    <w:t>．を使用，最後はピリオド．</w:t>
                  </w:r>
                </w:p>
                <w:p w14:paraId="6DD782E6" w14:textId="224AF678" w:rsidR="007543E7" w:rsidRDefault="00C848BA">
                  <w:pPr>
                    <w:numPr>
                      <w:ilvl w:val="0"/>
                      <w:numId w:val="1"/>
                    </w:numPr>
                  </w:pPr>
                  <w:r>
                    <w:rPr>
                      <w:rFonts w:hint="eastAsia"/>
                    </w:rPr>
                    <w:t>巻はゴシック</w:t>
                  </w:r>
                  <w:r w:rsidR="0075571D">
                    <w:rPr>
                      <w:rFonts w:hint="eastAsia"/>
                    </w:rPr>
                    <w:t>で記載する．</w:t>
                  </w:r>
                </w:p>
                <w:p w14:paraId="7FC5A6AA" w14:textId="30DE0C3F" w:rsidR="007543E7" w:rsidRDefault="00C848BA">
                  <w:pPr>
                    <w:numPr>
                      <w:ilvl w:val="0"/>
                      <w:numId w:val="1"/>
                    </w:numPr>
                  </w:pPr>
                  <w:r>
                    <w:rPr>
                      <w:rFonts w:hint="eastAsia"/>
                    </w:rPr>
                    <w:t>番号の後は図のように揃える</w:t>
                  </w:r>
                  <w:r w:rsidR="0075571D">
                    <w:rPr>
                      <w:rFonts w:hint="eastAsia"/>
                    </w:rPr>
                    <w:t>．</w:t>
                  </w:r>
                </w:p>
                <w:p w14:paraId="26C9CDA8" w14:textId="56AD9718" w:rsidR="0075571D" w:rsidRDefault="0075571D">
                  <w:pPr>
                    <w:numPr>
                      <w:ilvl w:val="0"/>
                      <w:numId w:val="1"/>
                    </w:numPr>
                  </w:pPr>
                  <w:r>
                    <w:rPr>
                      <w:rFonts w:hint="eastAsia"/>
                    </w:rPr>
                    <w:t>英語の文献</w:t>
                  </w:r>
                  <w:r w:rsidR="00A4032C">
                    <w:rPr>
                      <w:rFonts w:hint="eastAsia"/>
                    </w:rPr>
                    <w:t>及び英数字は</w:t>
                  </w:r>
                  <w:r>
                    <w:rPr>
                      <w:rFonts w:hint="eastAsia"/>
                    </w:rPr>
                    <w:t>，</w:t>
                  </w:r>
                  <w:r w:rsidRPr="0075571D">
                    <w:t>Times New Roman</w:t>
                  </w:r>
                  <w:r>
                    <w:rPr>
                      <w:rFonts w:hint="eastAsia"/>
                    </w:rPr>
                    <w:t>で記載する．</w:t>
                  </w:r>
                </w:p>
                <w:p w14:paraId="51889EA2" w14:textId="77777777" w:rsidR="0075571D" w:rsidRDefault="0075571D"/>
              </w:txbxContent>
            </v:textbox>
          </v:shape>
        </w:pict>
      </w:r>
    </w:p>
    <w:p w14:paraId="5310F58B" w14:textId="77777777" w:rsidR="004A2286" w:rsidRDefault="004A2286"/>
    <w:p w14:paraId="7E38C976" w14:textId="77777777" w:rsidR="004A2286" w:rsidRDefault="004A2286"/>
    <w:p w14:paraId="02C215ED" w14:textId="77777777" w:rsidR="004A2286" w:rsidRDefault="004A2286"/>
    <w:p w14:paraId="4238B6A3" w14:textId="77777777" w:rsidR="004A2286" w:rsidRDefault="004A2286"/>
    <w:p w14:paraId="60F04F75" w14:textId="731EB340" w:rsidR="00C848BA" w:rsidRDefault="00C848BA"/>
    <w:sectPr w:rsidR="00C848BA">
      <w:type w:val="continuous"/>
      <w:pgSz w:w="11912" w:h="16834"/>
      <w:pgMar w:top="1417" w:right="1178" w:bottom="1417" w:left="1134" w:header="850" w:footer="720" w:gutter="0"/>
      <w:paperSrc w:first="7" w:other="7"/>
      <w:cols w:space="567"/>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FBE8" w14:textId="77777777" w:rsidR="00691007" w:rsidRDefault="00691007" w:rsidP="006F6378">
      <w:r>
        <w:separator/>
      </w:r>
    </w:p>
  </w:endnote>
  <w:endnote w:type="continuationSeparator" w:id="0">
    <w:p w14:paraId="21FEB2BD" w14:textId="77777777" w:rsidR="00691007" w:rsidRDefault="00691007" w:rsidP="006F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2D0A" w14:textId="77777777" w:rsidR="00691007" w:rsidRDefault="00691007" w:rsidP="006F6378">
      <w:r>
        <w:separator/>
      </w:r>
    </w:p>
  </w:footnote>
  <w:footnote w:type="continuationSeparator" w:id="0">
    <w:p w14:paraId="71A5C914" w14:textId="77777777" w:rsidR="00691007" w:rsidRDefault="00691007" w:rsidP="006F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4E"/>
    <w:multiLevelType w:val="hybridMultilevel"/>
    <w:tmpl w:val="D4F43B6A"/>
    <w:lvl w:ilvl="0" w:tplc="51CA22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0605B1"/>
    <w:multiLevelType w:val="hybridMultilevel"/>
    <w:tmpl w:val="07780034"/>
    <w:lvl w:ilvl="0" w:tplc="99E0B3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671C09"/>
    <w:multiLevelType w:val="hybridMultilevel"/>
    <w:tmpl w:val="4E849D16"/>
    <w:lvl w:ilvl="0" w:tplc="FB5C9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attachedTemplate r:id="rId1"/>
  <w:doNotTrackMoves/>
  <w:defaultTabStop w:val="768"/>
  <w:drawingGridHorizontalSpacing w:val="94"/>
  <w:drawingGridVerticalSpacing w:val="29"/>
  <w:displayHorizontalDrawingGridEvery w:val="0"/>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NDQyNDQ0MTUxNjNT0lEKTi0uzszPAykwrAUA5DwERCwAAAA="/>
    <w:docVar w:name="AutoMarginAdjustment2" w:val="58.9 pt,2.2 pt"/>
    <w:docVar w:name="Doclay" w:val="YES"/>
    <w:docVar w:name="ValidCPLLPP" w:val="1"/>
    <w:docVar w:name="ViewGrid" w:val="0"/>
  </w:docVars>
  <w:rsids>
    <w:rsidRoot w:val="006F6378"/>
    <w:rsid w:val="00014210"/>
    <w:rsid w:val="00112032"/>
    <w:rsid w:val="001E3F4C"/>
    <w:rsid w:val="00235E62"/>
    <w:rsid w:val="002E237C"/>
    <w:rsid w:val="003C1C02"/>
    <w:rsid w:val="00411156"/>
    <w:rsid w:val="004A2286"/>
    <w:rsid w:val="004C75F7"/>
    <w:rsid w:val="004E5918"/>
    <w:rsid w:val="00513776"/>
    <w:rsid w:val="005469EC"/>
    <w:rsid w:val="00561012"/>
    <w:rsid w:val="005636AE"/>
    <w:rsid w:val="005D3B0B"/>
    <w:rsid w:val="00603B42"/>
    <w:rsid w:val="00671D7B"/>
    <w:rsid w:val="00691007"/>
    <w:rsid w:val="006F6378"/>
    <w:rsid w:val="00737B20"/>
    <w:rsid w:val="007543E7"/>
    <w:rsid w:val="0075571D"/>
    <w:rsid w:val="008B67B6"/>
    <w:rsid w:val="00976DC9"/>
    <w:rsid w:val="00991402"/>
    <w:rsid w:val="009C743C"/>
    <w:rsid w:val="00A1044F"/>
    <w:rsid w:val="00A120E4"/>
    <w:rsid w:val="00A4032C"/>
    <w:rsid w:val="00AC05F4"/>
    <w:rsid w:val="00B626E0"/>
    <w:rsid w:val="00BA4C64"/>
    <w:rsid w:val="00BB6E18"/>
    <w:rsid w:val="00C848BA"/>
    <w:rsid w:val="00D1032B"/>
    <w:rsid w:val="00D71F9D"/>
    <w:rsid w:val="00D754E6"/>
    <w:rsid w:val="00D776B4"/>
    <w:rsid w:val="00E502DD"/>
    <w:rsid w:val="00EF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104"/>
        <o:r id="V:Rule4" type="connector" idref="#_x0000_s1110"/>
      </o:rules>
    </o:shapelayout>
  </w:shapeDefaults>
  <w:decimalSymbol w:val="."/>
  <w:listSeparator w:val=","/>
  <w14:docId w14:val="1A88A89B"/>
  <w15:chartTrackingRefBased/>
  <w15:docId w15:val="{50366DEC-F0B5-443D-B07B-F686157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286"/>
    <w:pPr>
      <w:widowControl w:val="0"/>
      <w:adjustRightInd w:val="0"/>
      <w:jc w:val="both"/>
      <w:textAlignment w:val="baseline"/>
    </w:pPr>
    <w:rPr>
      <w:rFonts w:ascii="Times New Roman" w:eastAsia="ＭＳ 明朝" w:hAnsi="Times New Roman"/>
      <w:spacing w:val="-5"/>
    </w:rPr>
  </w:style>
  <w:style w:type="paragraph" w:styleId="1">
    <w:name w:val="heading 1"/>
    <w:basedOn w:val="a"/>
    <w:next w:val="a"/>
    <w:qFormat/>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機論"/>
    <w:basedOn w:val="a"/>
    <w:pPr>
      <w:spacing w:line="400" w:lineRule="atLeast"/>
    </w:pPr>
    <w:rPr>
      <w:rFonts w:ascii="ＭＳ 明朝" w:eastAsia="Mincho"/>
      <w:spacing w:val="20"/>
      <w:sz w:val="22"/>
    </w:rPr>
  </w:style>
  <w:style w:type="paragraph" w:styleId="a4">
    <w:name w:val="Body Text"/>
    <w:basedOn w:val="a"/>
    <w:semiHidden/>
    <w:rPr>
      <w:sz w:val="24"/>
    </w:rPr>
  </w:style>
  <w:style w:type="paragraph" w:styleId="a5">
    <w:name w:val="header"/>
    <w:basedOn w:val="a"/>
    <w:link w:val="a6"/>
    <w:semiHidden/>
    <w:pPr>
      <w:tabs>
        <w:tab w:val="center" w:pos="4252"/>
        <w:tab w:val="right" w:pos="8504"/>
      </w:tabs>
      <w:snapToGrid w:val="0"/>
    </w:pPr>
  </w:style>
  <w:style w:type="paragraph" w:styleId="a7">
    <w:name w:val="Body Text Indent"/>
    <w:basedOn w:val="a"/>
    <w:semiHidden/>
    <w:pPr>
      <w:ind w:left="376" w:hangingChars="200" w:hanging="376"/>
    </w:pPr>
  </w:style>
  <w:style w:type="paragraph" w:styleId="a8">
    <w:name w:val="Balloon Text"/>
    <w:basedOn w:val="a"/>
    <w:semiHidden/>
    <w:rPr>
      <w:rFonts w:ascii="Arial" w:eastAsia="ＭＳ ゴシック" w:hAnsi="Arial"/>
      <w:sz w:val="18"/>
      <w:szCs w:val="18"/>
    </w:rPr>
  </w:style>
  <w:style w:type="paragraph" w:styleId="a9">
    <w:name w:val="footer"/>
    <w:basedOn w:val="a"/>
    <w:link w:val="aa"/>
    <w:uiPriority w:val="99"/>
    <w:unhideWhenUsed/>
    <w:rsid w:val="006F6378"/>
    <w:pPr>
      <w:tabs>
        <w:tab w:val="center" w:pos="4252"/>
        <w:tab w:val="right" w:pos="8504"/>
      </w:tabs>
      <w:snapToGrid w:val="0"/>
    </w:pPr>
  </w:style>
  <w:style w:type="character" w:customStyle="1" w:styleId="aa">
    <w:name w:val="フッター (文字)"/>
    <w:link w:val="a9"/>
    <w:uiPriority w:val="99"/>
    <w:rsid w:val="006F6378"/>
    <w:rPr>
      <w:rFonts w:eastAsia="ＭＳ 明朝"/>
      <w:spacing w:val="-5"/>
    </w:rPr>
  </w:style>
  <w:style w:type="character" w:customStyle="1" w:styleId="a6">
    <w:name w:val="ヘッダー (文字)"/>
    <w:link w:val="a5"/>
    <w:semiHidden/>
    <w:rsid w:val="005636AE"/>
    <w:rPr>
      <w:rFonts w:ascii="Times New Roman" w:eastAsia="ＭＳ 明朝" w:hAnsi="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7231;&#3554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機論.dot</Template>
  <TotalTime>98</TotalTime>
  <Pages>2</Pages>
  <Words>535</Words>
  <Characters>3054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水口義久</dc:creator>
  <cp:keywords/>
  <dc:description/>
  <cp:lastModifiedBy>nabe</cp:lastModifiedBy>
  <cp:revision>25</cp:revision>
  <cp:lastPrinted>2021-09-20T05:56:00Z</cp:lastPrinted>
  <dcterms:created xsi:type="dcterms:W3CDTF">2021-09-18T10:58:00Z</dcterms:created>
  <dcterms:modified xsi:type="dcterms:W3CDTF">2021-11-03T05:33:00Z</dcterms:modified>
</cp:coreProperties>
</file>